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3FC6C" w14:textId="77777777" w:rsidR="004E6BFE" w:rsidRDefault="002E0291" w:rsidP="00502982">
      <w:pPr>
        <w:pStyle w:val="DisclaimerText"/>
      </w:pPr>
      <w:r>
        <w:rPr>
          <w:noProof/>
          <w:lang w:val="en-US"/>
        </w:rPr>
        <w:drawing>
          <wp:anchor distT="0" distB="0" distL="114300" distR="114300" simplePos="0" relativeHeight="251658248" behindDoc="1" locked="1" layoutInCell="1" allowOverlap="1" wp14:anchorId="4EC084CE" wp14:editId="4AB3AB6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F676340" w14:textId="77777777" w:rsidR="004E6BFE" w:rsidRDefault="004E6BFE" w:rsidP="00794663">
      <w:pPr>
        <w:pStyle w:val="PURPOSE"/>
      </w:pPr>
      <w:r w:rsidRPr="002B33CE">
        <w:t>Purpose</w:t>
      </w:r>
    </w:p>
    <w:p w14:paraId="3AF7783D" w14:textId="77777777" w:rsidR="00F46960" w:rsidRDefault="00F46960" w:rsidP="00F46960">
      <w:pPr>
        <w:pStyle w:val="BODYTEXTELAA"/>
      </w:pPr>
      <w:r>
        <w:t>This policy will provide guidelines for:</w:t>
      </w:r>
    </w:p>
    <w:p w14:paraId="42CC9CF8" w14:textId="25CF8BEC" w:rsidR="00F46960" w:rsidRDefault="00F46960" w:rsidP="00F46960">
      <w:pPr>
        <w:pStyle w:val="BodyTextBullet1"/>
      </w:pPr>
      <w:r>
        <w:t xml:space="preserve">receiving and dealing with </w:t>
      </w:r>
      <w:r w:rsidR="00A81961">
        <w:t xml:space="preserve">compliments and </w:t>
      </w:r>
      <w:r>
        <w:t xml:space="preserve">complaints at </w:t>
      </w:r>
      <w:sdt>
        <w:sdtPr>
          <w:alias w:val="Company"/>
          <w:tag w:val=""/>
          <w:id w:val="-1601792873"/>
          <w:placeholder>
            <w:docPart w:val="C69F9A3C37F8449399504B026EB4EB6B"/>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p>
    <w:p w14:paraId="3EAEA3A5" w14:textId="0E9FC697" w:rsidR="00F46960" w:rsidRDefault="00F46960" w:rsidP="00F46960">
      <w:pPr>
        <w:pStyle w:val="BodyTextBullet1"/>
      </w:pPr>
      <w:r>
        <w:t>procedures to be followed in investigating complaints.</w:t>
      </w:r>
    </w:p>
    <w:p w14:paraId="4CC8CAB4" w14:textId="79D849D7" w:rsidR="00F46960" w:rsidRDefault="00F46960" w:rsidP="00F46960">
      <w:pPr>
        <w:pStyle w:val="BODYTEXTELAA"/>
      </w:pPr>
      <w:r w:rsidRPr="00F46960">
        <w:rPr>
          <w:b/>
          <w:bCs/>
        </w:rPr>
        <w:t>Note:</w:t>
      </w:r>
      <w:r>
        <w:t xml:space="preserve"> This policy does not address complaints relating to staff grievances or employment matters. The relevant awards provide information on the management of such issues.</w:t>
      </w:r>
    </w:p>
    <w:p w14:paraId="14891E6E" w14:textId="77777777" w:rsidR="003D5467" w:rsidRDefault="003D5467" w:rsidP="00502982">
      <w:pPr>
        <w:pStyle w:val="BODYTEXTELAA"/>
      </w:pPr>
    </w:p>
    <w:p w14:paraId="6B61304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69C35CB7" wp14:editId="06C8D19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11C6F88" wp14:editId="1AEF95AA">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6F773FC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A854D10" w14:textId="77777777" w:rsidR="004E6BFE" w:rsidRDefault="00A95F87" w:rsidP="007343F6">
      <w:pPr>
        <w:pStyle w:val="PolicyStatement"/>
      </w:pPr>
      <w:r>
        <w:t xml:space="preserve">Policy </w:t>
      </w:r>
      <w:r w:rsidRPr="002B33CE">
        <w:t>Statement</w:t>
      </w:r>
    </w:p>
    <w:p w14:paraId="36EA26AB" w14:textId="77777777" w:rsidR="00A95F87" w:rsidRDefault="00A95F87" w:rsidP="007343F6">
      <w:pPr>
        <w:pStyle w:val="Heading2"/>
      </w:pPr>
      <w:r>
        <w:t>Values</w:t>
      </w:r>
    </w:p>
    <w:p w14:paraId="10725734" w14:textId="40BA8A37" w:rsidR="00F46960" w:rsidRPr="00F46960" w:rsidRDefault="00740DCB" w:rsidP="00F46960">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1939215009"/>
          <w:placeholder>
            <w:docPart w:val="7E05E7C74F174E22B969A7ACDEC7E3B9"/>
          </w:placeholder>
          <w:dataBinding w:prefixMappings="xmlns:ns0='http://schemas.openxmlformats.org/officeDocument/2006/extended-properties' " w:xpath="/ns0:Properties[1]/ns0:Company[1]" w:storeItemID="{6668398D-A668-4E3E-A5EB-62B293D839F1}"/>
          <w:text/>
        </w:sdtPr>
        <w:sdtEndPr/>
        <w:sdtContent>
          <w:r w:rsidR="006B017D">
            <w:rPr>
              <w:rFonts w:ascii="TheSansB W3 Light" w:eastAsiaTheme="minorHAnsi" w:hAnsi="TheSansB W3 Light" w:cstheme="minorBidi"/>
              <w:caps w:val="0"/>
              <w:sz w:val="20"/>
              <w:szCs w:val="24"/>
            </w:rPr>
            <w:t>Gowrie St Preschool</w:t>
          </w:r>
        </w:sdtContent>
      </w:sdt>
      <w:r w:rsidR="00F46960" w:rsidRPr="00F46960">
        <w:rPr>
          <w:rFonts w:ascii="TheSansB W3 Light" w:eastAsiaTheme="minorHAnsi" w:hAnsi="TheSansB W3 Light" w:cstheme="minorBidi"/>
          <w:caps w:val="0"/>
          <w:sz w:val="20"/>
          <w:szCs w:val="24"/>
        </w:rPr>
        <w:t xml:space="preserve"> is committed to:</w:t>
      </w:r>
    </w:p>
    <w:p w14:paraId="0D881B9E" w14:textId="07C94C5A" w:rsidR="00F46960" w:rsidRPr="00F46960" w:rsidRDefault="00F46960" w:rsidP="00F46960">
      <w:pPr>
        <w:pStyle w:val="BodyTextBullet1"/>
      </w:pPr>
      <w:r w:rsidRPr="00F46960">
        <w:t>providing an environment of mutual respect and open communication</w:t>
      </w:r>
    </w:p>
    <w:p w14:paraId="2666065C" w14:textId="428C806D" w:rsidR="009606C3" w:rsidRPr="00CC27CC" w:rsidRDefault="00544A9C" w:rsidP="00F46960">
      <w:pPr>
        <w:pStyle w:val="BodyTextBullet1"/>
      </w:pPr>
      <w:r w:rsidRPr="00CC27CC">
        <w:t xml:space="preserve">recognising </w:t>
      </w:r>
      <w:r w:rsidR="00315B60" w:rsidRPr="00CC27CC">
        <w:t>excellence and</w:t>
      </w:r>
      <w:r w:rsidR="11064178" w:rsidRPr="00CC27CC">
        <w:t xml:space="preserve"> </w:t>
      </w:r>
      <w:r w:rsidR="00315B60" w:rsidRPr="00CC27CC">
        <w:t>gratitude</w:t>
      </w:r>
    </w:p>
    <w:p w14:paraId="399838F1" w14:textId="287B89E6" w:rsidR="00F46960" w:rsidRPr="00F46960" w:rsidRDefault="00F46960" w:rsidP="00F46960">
      <w:pPr>
        <w:pStyle w:val="BodyTextBullet1"/>
      </w:pPr>
      <w:r w:rsidRPr="00F46960">
        <w:t>complying with all legislative and statutory requirements</w:t>
      </w:r>
    </w:p>
    <w:p w14:paraId="1FCD4667" w14:textId="2327B80E" w:rsidR="00F46960" w:rsidRPr="00F46960" w:rsidRDefault="00F46960" w:rsidP="00F46960">
      <w:pPr>
        <w:pStyle w:val="BodyTextBullet1"/>
      </w:pPr>
      <w:r w:rsidRPr="00F46960">
        <w:t>dealing with disputes, complainants with fairness and equity</w:t>
      </w:r>
    </w:p>
    <w:p w14:paraId="7A2860FB" w14:textId="35A86FF9" w:rsidR="009F4714" w:rsidRPr="00F46960" w:rsidRDefault="009F4714" w:rsidP="00F46960">
      <w:pPr>
        <w:pStyle w:val="BodyTextBullet1"/>
      </w:pPr>
      <w:r w:rsidRPr="009F4714">
        <w:t>establishing mechanisms to respond to complaints in a timely way</w:t>
      </w:r>
      <w:r w:rsidRPr="009F4714" w:rsidDel="009F4714">
        <w:t xml:space="preserve"> </w:t>
      </w:r>
    </w:p>
    <w:p w14:paraId="603F1382" w14:textId="5B02EC8C" w:rsidR="00F46960" w:rsidRPr="00F46960" w:rsidRDefault="009F4714" w:rsidP="00F46960">
      <w:pPr>
        <w:pStyle w:val="BodyTextBullet1"/>
      </w:pPr>
      <w:r w:rsidRPr="009F4714">
        <w:t>treating information in relation to complaints with sensitivity</w:t>
      </w:r>
      <w:r w:rsidR="00F46960" w:rsidRPr="00F46960">
        <w:t>.</w:t>
      </w:r>
    </w:p>
    <w:p w14:paraId="531C9E32" w14:textId="77777777" w:rsidR="00A95F87" w:rsidRDefault="00A95F87" w:rsidP="007343F6">
      <w:pPr>
        <w:pStyle w:val="Heading2"/>
      </w:pPr>
      <w:r>
        <w:t>Scope</w:t>
      </w:r>
    </w:p>
    <w:p w14:paraId="0BEDD77B" w14:textId="52A70725"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A0651005EFA342259C61E7D81559C580"/>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rsidR="00520BBA">
        <w:t>.</w:t>
      </w:r>
    </w:p>
    <w:p w14:paraId="3E705211" w14:textId="77777777" w:rsidR="006C2AF0" w:rsidRDefault="006C2AF0" w:rsidP="00502982">
      <w:pPr>
        <w:pStyle w:val="BODYTEXTELAA"/>
      </w:pPr>
    </w:p>
    <w:p w14:paraId="76091B7B"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744D6BC1" wp14:editId="592BB28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5E4B146B"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292" w:type="dxa"/>
        <w:tblInd w:w="0" w:type="dxa"/>
        <w:tblLayout w:type="fixed"/>
        <w:tblLook w:val="04A0" w:firstRow="1" w:lastRow="0" w:firstColumn="1" w:lastColumn="0" w:noHBand="0" w:noVBand="1"/>
      </w:tblPr>
      <w:tblGrid>
        <w:gridCol w:w="5382"/>
        <w:gridCol w:w="780"/>
        <w:gridCol w:w="781"/>
        <w:gridCol w:w="781"/>
        <w:gridCol w:w="781"/>
        <w:gridCol w:w="787"/>
      </w:tblGrid>
      <w:tr w:rsidR="005376E1" w14:paraId="2DBB44CE" w14:textId="77777777" w:rsidTr="00C4797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6703E8F" w14:textId="45F049A7" w:rsidR="005376E1" w:rsidRPr="00DA50F1" w:rsidRDefault="005376E1" w:rsidP="00DA50F1">
            <w:pPr>
              <w:pStyle w:val="Responsibilities"/>
              <w:framePr w:hSpace="0" w:wrap="auto" w:vAnchor="margin" w:hAnchor="text" w:xAlign="left" w:yAlign="inline"/>
            </w:pPr>
            <w:r w:rsidRPr="00DA50F1">
              <w:t>Responsibilities</w:t>
            </w:r>
          </w:p>
        </w:tc>
        <w:tc>
          <w:tcPr>
            <w:tcW w:w="780" w:type="dxa"/>
            <w:shd w:val="clear" w:color="auto" w:fill="FBFDE9"/>
            <w:textDirection w:val="tbRl"/>
            <w:hideMark/>
          </w:tcPr>
          <w:p w14:paraId="2B1CDDF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81" w:type="dxa"/>
            <w:shd w:val="clear" w:color="auto" w:fill="F3F9BF"/>
            <w:textDirection w:val="tbRl"/>
            <w:hideMark/>
          </w:tcPr>
          <w:p w14:paraId="0D7C7420" w14:textId="3D9F0731"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81" w:type="dxa"/>
            <w:shd w:val="clear" w:color="auto" w:fill="ECF593"/>
            <w:textDirection w:val="tbRl"/>
            <w:hideMark/>
          </w:tcPr>
          <w:p w14:paraId="7A7F9ADB" w14:textId="2F3A0FB5"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81" w:type="dxa"/>
            <w:shd w:val="clear" w:color="auto" w:fill="E6F272"/>
            <w:textDirection w:val="tbRl"/>
            <w:hideMark/>
          </w:tcPr>
          <w:p w14:paraId="0C64BC59" w14:textId="7E41968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87" w:type="dxa"/>
            <w:shd w:val="clear" w:color="auto" w:fill="DFEE4C"/>
            <w:textDirection w:val="tbRl"/>
            <w:hideMark/>
          </w:tcPr>
          <w:p w14:paraId="0F9A4E51" w14:textId="3398926F"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3C1F8C" w14:paraId="208AFCB3" w14:textId="77777777" w:rsidTr="00D238E9">
        <w:tc>
          <w:tcPr>
            <w:tcW w:w="9292" w:type="dxa"/>
            <w:gridSpan w:val="6"/>
            <w:tcBorders>
              <w:top w:val="single" w:sz="4" w:space="0" w:color="B6BD37"/>
              <w:left w:val="single" w:sz="4" w:space="0" w:color="B6BD37"/>
              <w:bottom w:val="single" w:sz="4" w:space="0" w:color="B6BD37"/>
              <w:right w:val="single" w:sz="4" w:space="0" w:color="B6BD37"/>
            </w:tcBorders>
          </w:tcPr>
          <w:p w14:paraId="177938F6" w14:textId="024713AC" w:rsidR="003C1F8C" w:rsidRPr="00C6316F" w:rsidRDefault="007347E9" w:rsidP="00C6316F">
            <w:pPr>
              <w:jc w:val="center"/>
            </w:pPr>
            <w:r w:rsidRPr="007347E9">
              <w:rPr>
                <w:b/>
                <w:bCs/>
              </w:rPr>
              <w:t>R</w:t>
            </w:r>
            <w:r w:rsidRPr="007347E9">
              <w:t xml:space="preserve"> indicates legislation requirement, and should not be deleted</w:t>
            </w:r>
          </w:p>
        </w:tc>
      </w:tr>
      <w:tr w:rsidR="005376E1" w14:paraId="582E9FD3" w14:textId="77777777" w:rsidTr="00C47977">
        <w:tc>
          <w:tcPr>
            <w:tcW w:w="5382" w:type="dxa"/>
            <w:tcBorders>
              <w:top w:val="single" w:sz="4" w:space="0" w:color="B6BD37"/>
              <w:left w:val="single" w:sz="4" w:space="0" w:color="B6BD37"/>
              <w:bottom w:val="single" w:sz="4" w:space="0" w:color="B6BD37"/>
              <w:right w:val="single" w:sz="4" w:space="0" w:color="B6BD37"/>
            </w:tcBorders>
            <w:hideMark/>
          </w:tcPr>
          <w:p w14:paraId="044B6257" w14:textId="3D063A35" w:rsidR="005376E1" w:rsidRDefault="00A14B88" w:rsidP="00DA50F1">
            <w:r>
              <w:t>B</w:t>
            </w:r>
            <w:r w:rsidRPr="00A14B88">
              <w:t xml:space="preserve">eing familiar with the </w:t>
            </w:r>
            <w:r w:rsidRPr="004A4D63">
              <w:rPr>
                <w:rStyle w:val="RegulationLawChar"/>
              </w:rPr>
              <w:t xml:space="preserve">Education and Care Services National Law Act 2010 </w:t>
            </w:r>
            <w:r w:rsidRPr="00A14B88">
              <w:t xml:space="preserve">and the </w:t>
            </w:r>
            <w:r w:rsidRPr="004A4D63">
              <w:rPr>
                <w:rStyle w:val="RegulationLawChar"/>
              </w:rPr>
              <w:t>Education and Care Services National Regulations 2011</w:t>
            </w:r>
            <w:r w:rsidRPr="00A14B88">
              <w:t>, service policies</w:t>
            </w:r>
            <w:r w:rsidR="00B24C6C">
              <w:t xml:space="preserve">, </w:t>
            </w:r>
            <w:r w:rsidRPr="00A14B88">
              <w:t>constitution, and procedures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084C5D" w14:textId="1C3C6202" w:rsidR="005376E1" w:rsidRPr="00EA3446" w:rsidRDefault="00D42518" w:rsidP="00EA344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6684CB" w14:textId="494D9C2F" w:rsidR="005376E1" w:rsidRDefault="00721ECC"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0146FF" w14:textId="416D80F4" w:rsidR="005376E1" w:rsidRDefault="00721ECC"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0D8A05" w14:textId="20F8EE3A" w:rsidR="005376E1" w:rsidRDefault="00721ECC" w:rsidP="00C33B96">
            <w:pPr>
              <w:pStyle w:val="Tick"/>
              <w:framePr w:hSpace="0" w:wrap="auto" w:vAnchor="margin" w:hAnchor="text" w:xAlign="left" w:yAlign="inline"/>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48C13" w14:textId="08D7FBE5" w:rsidR="005376E1" w:rsidRDefault="00721ECC" w:rsidP="00C33B96">
            <w:pPr>
              <w:pStyle w:val="Tick"/>
              <w:framePr w:hSpace="0" w:wrap="auto" w:vAnchor="margin" w:hAnchor="text" w:xAlign="left" w:yAlign="inline"/>
            </w:pPr>
            <w:r>
              <w:rPr>
                <w:rFonts w:ascii="Symbol" w:eastAsia="Symbol" w:hAnsi="Symbol" w:cs="Symbol"/>
              </w:rPr>
              <w:t></w:t>
            </w:r>
          </w:p>
        </w:tc>
      </w:tr>
      <w:tr w:rsidR="00384A08" w14:paraId="23F28CFB"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7AF76AC5" w14:textId="4046F873" w:rsidR="00384A08" w:rsidRPr="00CC27CC" w:rsidRDefault="00384A08" w:rsidP="00DA50F1">
            <w:r w:rsidRPr="00CC27CC">
              <w:lastRenderedPageBreak/>
              <w:t xml:space="preserve">Acknowledge compliments and thank </w:t>
            </w:r>
            <w:r w:rsidR="002B6284" w:rsidRPr="00CC27CC">
              <w:t xml:space="preserve">complementor </w:t>
            </w:r>
            <w:r w:rsidRPr="00CC27CC">
              <w:t>for their interest and feedback</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7F3B1" w14:textId="2988DBDF" w:rsidR="00384A08" w:rsidRPr="00C47977" w:rsidRDefault="002A3399" w:rsidP="00EA3446">
            <w:pPr>
              <w:pStyle w:val="Tick"/>
              <w:framePr w:hSpace="0" w:wrap="auto" w:vAnchor="margin" w:hAnchor="text" w:xAlign="left" w:yAlign="inline"/>
              <w:rPr>
                <w:bCs/>
              </w:rPr>
            </w:pPr>
            <w:r w:rsidRPr="00C47977">
              <w:rPr>
                <w:rFonts w:ascii="Symbol" w:eastAsia="Symbol" w:hAnsi="Symbol" w:cs="Symbol"/>
                <w:bCs/>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DC84FA" w14:textId="0267C817" w:rsidR="00384A08" w:rsidRDefault="002A3399"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E61CB9" w14:textId="77777777" w:rsidR="00384A08" w:rsidRDefault="00384A0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8C980" w14:textId="77777777" w:rsidR="00384A08" w:rsidRDefault="00384A0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6FF08" w14:textId="77777777" w:rsidR="00384A08" w:rsidRDefault="00384A08" w:rsidP="00C33B96">
            <w:pPr>
              <w:pStyle w:val="Tick"/>
              <w:framePr w:hSpace="0" w:wrap="auto" w:vAnchor="margin" w:hAnchor="text" w:xAlign="left" w:yAlign="inline"/>
            </w:pPr>
          </w:p>
        </w:tc>
      </w:tr>
      <w:tr w:rsidR="002A3399" w14:paraId="1BD24FA7"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581A0DA4" w14:textId="0A4819A6" w:rsidR="002A3399" w:rsidRPr="00CC27CC" w:rsidRDefault="00E15602" w:rsidP="00DA50F1">
            <w:r w:rsidRPr="00CC27CC">
              <w:t xml:space="preserve">Save </w:t>
            </w:r>
            <w:r w:rsidR="00B77719" w:rsidRPr="00CC27CC">
              <w:t>compliments and shar</w:t>
            </w:r>
            <w:r w:rsidR="007F3DF8" w:rsidRPr="00CC27CC">
              <w:t>ing</w:t>
            </w:r>
            <w:r w:rsidR="00B77719" w:rsidRPr="00CC27CC">
              <w:t xml:space="preserve"> with relevant parties </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A3E8A" w14:textId="201F4E7B" w:rsidR="002A3399" w:rsidRPr="00C47977" w:rsidRDefault="00B77719" w:rsidP="00EA3446">
            <w:pPr>
              <w:pStyle w:val="Tick"/>
              <w:framePr w:hSpace="0" w:wrap="auto" w:vAnchor="margin" w:hAnchor="text" w:xAlign="left" w:yAlign="inline"/>
              <w:rPr>
                <w:bCs/>
              </w:rPr>
            </w:pPr>
            <w:r w:rsidRPr="00C47977">
              <w:rPr>
                <w:rFonts w:ascii="Symbol" w:eastAsia="Symbol" w:hAnsi="Symbol" w:cs="Symbol"/>
                <w:bCs/>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3EE7" w14:textId="6C127FF3" w:rsidR="002A3399" w:rsidRDefault="00B77719"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0FE6AF" w14:textId="77777777" w:rsidR="002A3399" w:rsidRDefault="002A3399"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1174FA" w14:textId="77777777" w:rsidR="002A3399" w:rsidRDefault="002A3399"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C19DE0" w14:textId="77777777" w:rsidR="002A3399" w:rsidRDefault="002A3399" w:rsidP="00C33B96">
            <w:pPr>
              <w:pStyle w:val="Tick"/>
              <w:framePr w:hSpace="0" w:wrap="auto" w:vAnchor="margin" w:hAnchor="text" w:xAlign="left" w:yAlign="inline"/>
            </w:pPr>
          </w:p>
        </w:tc>
      </w:tr>
      <w:tr w:rsidR="001C0338" w14:paraId="41BD7C6E" w14:textId="77777777" w:rsidTr="00CB16CA">
        <w:tc>
          <w:tcPr>
            <w:tcW w:w="5382" w:type="dxa"/>
            <w:tcBorders>
              <w:top w:val="single" w:sz="4" w:space="0" w:color="B6BD37"/>
              <w:left w:val="single" w:sz="4" w:space="0" w:color="B6BD37"/>
              <w:bottom w:val="single" w:sz="4" w:space="0" w:color="B6BD37"/>
              <w:right w:val="single" w:sz="4" w:space="0" w:color="B6BD37"/>
            </w:tcBorders>
          </w:tcPr>
          <w:p w14:paraId="279A9223" w14:textId="377EA7E4" w:rsidR="001C0338" w:rsidRPr="00CC27CC" w:rsidRDefault="001C0338" w:rsidP="001C0338">
            <w:r w:rsidRPr="00CC27CC">
              <w:t>Ensu</w:t>
            </w:r>
            <w:r w:rsidR="00544A9C" w:rsidRPr="00CC27CC">
              <w:t>r</w:t>
            </w:r>
            <w:r w:rsidR="007F3DF8" w:rsidRPr="00CC27CC">
              <w:t>ing</w:t>
            </w:r>
            <w:r w:rsidRPr="00CC27CC">
              <w:t xml:space="preserve"> that compliments and complaints are monitored and used to</w:t>
            </w:r>
            <w:r w:rsidR="007F3DF8" w:rsidRPr="00CC27CC">
              <w:t xml:space="preserve"> </w:t>
            </w:r>
            <w:r w:rsidRPr="00CC27CC">
              <w:t xml:space="preserve">continually improve the quality of </w:t>
            </w:r>
            <w:r w:rsidR="007F3DF8" w:rsidRPr="00CC27CC">
              <w:t xml:space="preserve">the </w:t>
            </w:r>
            <w:r w:rsidRPr="00CC27CC">
              <w:t>service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19EF" w14:textId="3F6A56B2" w:rsidR="001C0338" w:rsidRPr="00C47977" w:rsidRDefault="00D42518" w:rsidP="00EA344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0E221" w14:textId="3075E5A1" w:rsidR="001C0338" w:rsidRDefault="007F3DF8"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8FF303" w14:textId="77777777" w:rsidR="001C0338" w:rsidRDefault="001C033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6AB0ED" w14:textId="77777777" w:rsidR="001C0338" w:rsidRDefault="001C033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125116" w14:textId="77777777" w:rsidR="001C0338" w:rsidRDefault="001C0338" w:rsidP="00C33B96">
            <w:pPr>
              <w:pStyle w:val="Tick"/>
              <w:framePr w:hSpace="0" w:wrap="auto" w:vAnchor="margin" w:hAnchor="text" w:xAlign="left" w:yAlign="inline"/>
            </w:pPr>
          </w:p>
        </w:tc>
      </w:tr>
      <w:tr w:rsidR="0085496D" w14:paraId="15D947C4"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0FB6434A" w14:textId="0B0CA15E" w:rsidR="0085496D" w:rsidRDefault="0085496D" w:rsidP="0085496D">
            <w:pPr>
              <w:pStyle w:val="BODYTEXTELAA"/>
              <w:ind w:left="0"/>
            </w:pPr>
            <w:r>
              <w:t>I</w:t>
            </w:r>
            <w:r w:rsidRPr="00A14B88">
              <w:t>dentifying, preventing and addressing potential concerns before they become formal 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14FE" w14:textId="49F43636" w:rsidR="0085496D" w:rsidRDefault="00D42518" w:rsidP="0085496D">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724D6E" w14:textId="381EECC5" w:rsidR="0085496D" w:rsidRDefault="0085496D"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116A26" w14:textId="072C045E" w:rsidR="0085496D" w:rsidRDefault="009F4714"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2210F0" w14:textId="5592E1A4" w:rsidR="0085496D" w:rsidRDefault="0085496D"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0BEED" w14:textId="3EB034B5" w:rsidR="0085496D" w:rsidRDefault="009F4714" w:rsidP="00C33B96">
            <w:pPr>
              <w:pStyle w:val="Tick"/>
              <w:framePr w:hSpace="0" w:wrap="auto" w:vAnchor="margin" w:hAnchor="text" w:xAlign="left" w:yAlign="inline"/>
            </w:pPr>
            <w:r>
              <w:rPr>
                <w:rFonts w:ascii="Symbol" w:eastAsia="Symbol" w:hAnsi="Symbol" w:cs="Symbol"/>
              </w:rPr>
              <w:t></w:t>
            </w:r>
          </w:p>
        </w:tc>
      </w:tr>
      <w:tr w:rsidR="0085496D" w14:paraId="6396750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BA2F07C" w14:textId="279DC396" w:rsidR="0085496D" w:rsidRDefault="0085496D" w:rsidP="0085496D">
            <w:pPr>
              <w:pStyle w:val="BODYTEXTELAA"/>
              <w:ind w:left="0"/>
            </w:pPr>
            <w:r>
              <w:t>E</w:t>
            </w:r>
            <w:r w:rsidRPr="00A14B88">
              <w:t xml:space="preserve">nsuring that the name and telephone number of the </w:t>
            </w:r>
            <w:r w:rsidR="00D54924">
              <w:t>r</w:t>
            </w:r>
            <w:r w:rsidRPr="00A14B88">
              <w:t xml:space="preserve">esponsible </w:t>
            </w:r>
            <w:r w:rsidR="00D54924">
              <w:t>p</w:t>
            </w:r>
            <w:r w:rsidRPr="00A14B88">
              <w:t xml:space="preserve">erson </w:t>
            </w:r>
            <w:r w:rsidRPr="004F1828">
              <w:rPr>
                <w:rStyle w:val="PolicyNameChar"/>
              </w:rPr>
              <w:t xml:space="preserve">(refer to Staffing Policy) </w:t>
            </w:r>
            <w:r w:rsidRPr="00A14B88">
              <w:t xml:space="preserve">to whom complaints may be addressed are displayed prominently at the main entrance of the service </w:t>
            </w:r>
            <w:r w:rsidRPr="006743D1">
              <w:rPr>
                <w:rStyle w:val="RegulationLawChar"/>
              </w:rPr>
              <w:t>(National Law: Section 172</w:t>
            </w:r>
            <w:r w:rsidR="00C269BA">
              <w:rPr>
                <w:rStyle w:val="RegulationLawChar"/>
              </w:rPr>
              <w:t xml:space="preserve">, </w:t>
            </w:r>
            <w:r w:rsidRPr="004F1828">
              <w:rPr>
                <w:rStyle w:val="RegulationLawChar"/>
              </w:rPr>
              <w:t>Regulation173(2)b))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F0AD6C" w14:textId="33F9CEBB" w:rsidR="0085496D" w:rsidRDefault="00D42518" w:rsidP="0085496D">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39E30C" w14:textId="6CACA6E2" w:rsidR="0085496D" w:rsidRDefault="0085496D"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822E5" w14:textId="426B1318" w:rsidR="0085496D" w:rsidRDefault="0085496D"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F755F" w14:textId="5082BBCA" w:rsidR="0085496D" w:rsidRDefault="0085496D"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6909B" w14:textId="33F4C6FE" w:rsidR="0085496D" w:rsidRDefault="0085496D" w:rsidP="00C33B96">
            <w:pPr>
              <w:pStyle w:val="Tick"/>
              <w:framePr w:hSpace="0" w:wrap="auto" w:vAnchor="margin" w:hAnchor="text" w:xAlign="left" w:yAlign="inline"/>
            </w:pPr>
          </w:p>
        </w:tc>
      </w:tr>
      <w:tr w:rsidR="00C269BA" w14:paraId="57A1819E"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40F558A" w14:textId="40730530" w:rsidR="00C269BA" w:rsidRDefault="00C269BA" w:rsidP="00C269BA">
            <w:pPr>
              <w:pStyle w:val="BODYTEXTELAA"/>
              <w:ind w:left="0"/>
            </w:pPr>
            <w:r>
              <w:t>E</w:t>
            </w:r>
            <w:r w:rsidRPr="00A14B88">
              <w:t xml:space="preserve">nsuring that the address and telephone number of the Authorised Officer at the DET regional office are displayed prominently at the main entrance of the service </w:t>
            </w:r>
            <w:r w:rsidRPr="004F1828">
              <w:rPr>
                <w:rStyle w:val="RegulationLawChar"/>
              </w:rPr>
              <w:t>(Regulation 173(2)(e))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515EB4" w14:textId="742EAE73" w:rsidR="00C269BA" w:rsidRDefault="00D42518" w:rsidP="00C269BA">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AB1BD9" w14:textId="01CBAFCB" w:rsidR="00C269BA" w:rsidRDefault="00C269BA"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58226E" w14:textId="7AB715EC" w:rsidR="00C269BA" w:rsidRDefault="00C269BA"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2DC48D" w14:textId="7AD28EA4" w:rsidR="00C269BA" w:rsidRDefault="00C269BA"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A5952" w14:textId="1ACB0D86" w:rsidR="00C269BA" w:rsidRDefault="00C269BA" w:rsidP="00C33B96">
            <w:pPr>
              <w:pStyle w:val="Tick"/>
              <w:framePr w:hSpace="0" w:wrap="auto" w:vAnchor="margin" w:hAnchor="text" w:xAlign="left" w:yAlign="inline"/>
            </w:pPr>
          </w:p>
        </w:tc>
      </w:tr>
      <w:tr w:rsidR="00C269BA" w14:paraId="2741D063"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9F67AA4" w14:textId="44DB436F" w:rsidR="00C269BA" w:rsidRDefault="00C269BA" w:rsidP="00C269BA">
            <w:pPr>
              <w:pStyle w:val="BODYTEXTELAA"/>
              <w:ind w:left="0"/>
            </w:pPr>
            <w:r>
              <w:t>A</w:t>
            </w:r>
            <w:r w:rsidRPr="00A14B88">
              <w:t xml:space="preserve">dvising parents/guardians and any other new members of </w:t>
            </w:r>
            <w:sdt>
              <w:sdtPr>
                <w:alias w:val="Company"/>
                <w:tag w:val=""/>
                <w:id w:val="-834834965"/>
                <w:placeholder>
                  <w:docPart w:val="27E9EF92E6DE459895AF20610FC22EF0"/>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rsidRPr="00A14B88">
              <w:t xml:space="preserve"> of the </w:t>
            </w:r>
            <w:r w:rsidR="00D54924">
              <w:rPr>
                <w:rStyle w:val="PolicyNameChar"/>
              </w:rPr>
              <w:t>C</w:t>
            </w:r>
            <w:r w:rsidR="00C2527D" w:rsidRPr="00C47977">
              <w:rPr>
                <w:rStyle w:val="PolicyNameChar"/>
              </w:rPr>
              <w:t xml:space="preserve">ompliments and </w:t>
            </w:r>
            <w:r w:rsidR="00D54924">
              <w:rPr>
                <w:rStyle w:val="PolicyNameChar"/>
              </w:rPr>
              <w:t>C</w:t>
            </w:r>
            <w:r w:rsidRPr="00C47977">
              <w:rPr>
                <w:rStyle w:val="PolicyNameChar"/>
              </w:rPr>
              <w:t>omplaints</w:t>
            </w:r>
            <w:r w:rsidR="00C2527D" w:rsidRPr="00C47977">
              <w:rPr>
                <w:rStyle w:val="PolicyNameChar"/>
              </w:rPr>
              <w:t xml:space="preserve"> </w:t>
            </w:r>
            <w:r w:rsidRPr="00C47977">
              <w:rPr>
                <w:rStyle w:val="PolicyNameChar"/>
              </w:rPr>
              <w:t>policy</w:t>
            </w:r>
            <w:r w:rsidRPr="00A14B88">
              <w:t xml:space="preserve"> and procedures upon enrolment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CBC32A" w14:textId="71858D84" w:rsidR="00C269BA" w:rsidRDefault="00D42518" w:rsidP="00C269BA">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0AF714" w14:textId="78674B7C" w:rsidR="00C269BA" w:rsidRDefault="00C269BA"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B5856B" w14:textId="77777777" w:rsidR="00C269BA" w:rsidRDefault="00C269BA"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CC3AD4" w14:textId="77777777" w:rsidR="00C269BA" w:rsidRDefault="00C269BA"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F9B282" w14:textId="77777777" w:rsidR="00C269BA" w:rsidRDefault="00C269BA" w:rsidP="00C33B96">
            <w:pPr>
              <w:pStyle w:val="Tick"/>
              <w:framePr w:hSpace="0" w:wrap="auto" w:vAnchor="margin" w:hAnchor="text" w:xAlign="left" w:yAlign="inline"/>
            </w:pPr>
          </w:p>
        </w:tc>
      </w:tr>
      <w:tr w:rsidR="00D271E8" w14:paraId="659D4BFE"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5720629" w14:textId="5B4AC61A" w:rsidR="00D271E8" w:rsidRDefault="00D271E8" w:rsidP="00C269BA">
            <w:pPr>
              <w:pStyle w:val="BODYTEXTELAA"/>
              <w:ind w:left="0"/>
            </w:pPr>
            <w:r>
              <w:t xml:space="preserve">Ensuring the </w:t>
            </w:r>
            <w:r w:rsidR="00EA1F54" w:rsidRPr="00EA1F54">
              <w:t xml:space="preserve">complaints processes </w:t>
            </w:r>
            <w:r w:rsidR="00EA1F54">
              <w:t>is</w:t>
            </w:r>
            <w:r w:rsidR="00F04EBB">
              <w:t xml:space="preserve"> child focused</w:t>
            </w:r>
            <w:r w:rsidR="00763ADF">
              <w:t>,</w:t>
            </w:r>
            <w:r w:rsidR="00EA1F54" w:rsidRPr="00EA1F54">
              <w:t xml:space="preserve"> understood broadly (including by children, their families, staff and volunteers)</w:t>
            </w:r>
            <w:r w:rsidR="00763ADF">
              <w:t xml:space="preserve">, </w:t>
            </w:r>
            <w:r w:rsidR="00EA1F54" w:rsidRPr="00EA1F54">
              <w:t>culturally safe</w:t>
            </w:r>
            <w:r w:rsidR="00763ADF">
              <w:t xml:space="preserve"> and compliant </w:t>
            </w:r>
            <w:r w:rsidR="005A0D36">
              <w:t>with privacy</w:t>
            </w:r>
            <w:r w:rsidR="005A0D36" w:rsidRPr="005A0D36">
              <w:t xml:space="preserve"> laws, reporting obligations and employment law</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324B7" w14:textId="405B5BF8" w:rsidR="00D271E8" w:rsidRPr="00EA3446" w:rsidRDefault="00D42518" w:rsidP="00C269BA">
            <w:pPr>
              <w:pStyle w:val="BODYTEXTELAA"/>
              <w:ind w:left="0"/>
              <w:jc w:val="center"/>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8467CE" w14:textId="117B898F" w:rsidR="00D271E8" w:rsidRDefault="00EA1F54"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8F362F" w14:textId="77777777" w:rsidR="00D271E8" w:rsidRDefault="00D271E8"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E75B9" w14:textId="77777777" w:rsidR="00D271E8" w:rsidRDefault="00D271E8"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973372" w14:textId="77777777" w:rsidR="00D271E8" w:rsidRDefault="00D271E8" w:rsidP="00C33B96">
            <w:pPr>
              <w:pStyle w:val="Tick"/>
              <w:framePr w:hSpace="0" w:wrap="auto" w:vAnchor="margin" w:hAnchor="text" w:xAlign="left" w:yAlign="inline"/>
            </w:pPr>
          </w:p>
        </w:tc>
      </w:tr>
      <w:tr w:rsidR="00B653C6" w14:paraId="68D019A4"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88CDC1B" w14:textId="0DA31532" w:rsidR="00B653C6" w:rsidRDefault="00833E63" w:rsidP="00C269BA">
            <w:pPr>
              <w:pStyle w:val="BODYTEXTELAA"/>
              <w:ind w:left="0"/>
            </w:pPr>
            <w:r>
              <w:t>Ensuring that c</w:t>
            </w:r>
            <w:r w:rsidRPr="00833E63">
              <w:t xml:space="preserve">hildren have access to </w:t>
            </w:r>
            <w:r w:rsidR="007E43DC">
              <w:t xml:space="preserve">age appropriate </w:t>
            </w:r>
            <w:r w:rsidRPr="00833E63">
              <w:t>information, support and complaints processes in ways that are culturally safe, accessible and easy to understand</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E4CDAD" w14:textId="44C8EE40" w:rsidR="00B653C6" w:rsidRPr="00EA3446" w:rsidRDefault="00D42518" w:rsidP="00C269BA">
            <w:pPr>
              <w:pStyle w:val="BODYTEXTELAA"/>
              <w:ind w:left="0"/>
              <w:jc w:val="center"/>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B345D6" w14:textId="0D144EFD" w:rsidR="00B653C6" w:rsidRDefault="00833E63"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8ACA02" w14:textId="0844FCBD" w:rsidR="00B653C6" w:rsidRDefault="007E43DC"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46918" w14:textId="77777777" w:rsidR="00B653C6" w:rsidRDefault="00B653C6"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0AAAA" w14:textId="59A090B6" w:rsidR="00B653C6" w:rsidRDefault="007E43DC" w:rsidP="00C33B96">
            <w:pPr>
              <w:pStyle w:val="Tick"/>
              <w:framePr w:hSpace="0" w:wrap="auto" w:vAnchor="margin" w:hAnchor="text" w:xAlign="left" w:yAlign="inline"/>
            </w:pPr>
            <w:r>
              <w:rPr>
                <w:rFonts w:ascii="Symbol" w:eastAsia="Symbol" w:hAnsi="Symbol" w:cs="Symbol"/>
              </w:rPr>
              <w:t></w:t>
            </w:r>
          </w:p>
        </w:tc>
      </w:tr>
      <w:tr w:rsidR="00566705" w14:paraId="066A85B6"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2E4316B" w14:textId="1DF0BC3A" w:rsidR="00566705" w:rsidRDefault="00566705" w:rsidP="00566705">
            <w:pPr>
              <w:pStyle w:val="BODYTEXTELAA"/>
              <w:ind w:left="0"/>
            </w:pPr>
            <w:r>
              <w:t>E</w:t>
            </w:r>
            <w:r w:rsidRPr="00A14B88">
              <w:t xml:space="preserve">nsuring that this policy is available for inspection at the service at all times </w:t>
            </w:r>
            <w:r w:rsidRPr="004F1828">
              <w:rPr>
                <w:rStyle w:val="RegulationLawChar"/>
              </w:rPr>
              <w:t>(Regulation 171)</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48AC57" w14:textId="329B8D59"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08509C" w14:textId="2050D028"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943B2" w14:textId="77777777" w:rsidR="00566705" w:rsidRDefault="00566705"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6C108"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D820AE" w14:textId="77777777" w:rsidR="00566705" w:rsidRDefault="00566705" w:rsidP="00C33B96">
            <w:pPr>
              <w:pStyle w:val="Tick"/>
              <w:framePr w:hSpace="0" w:wrap="auto" w:vAnchor="margin" w:hAnchor="text" w:xAlign="left" w:yAlign="inline"/>
            </w:pPr>
          </w:p>
        </w:tc>
      </w:tr>
      <w:tr w:rsidR="00566705" w14:paraId="43CEC0EA"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71C8E7BB" w14:textId="03A5B633" w:rsidR="00566705" w:rsidRDefault="00566705" w:rsidP="00566705">
            <w:pPr>
              <w:pStyle w:val="BODYTEXTELAA"/>
              <w:ind w:left="0"/>
            </w:pPr>
            <w:r>
              <w:t>B</w:t>
            </w:r>
            <w:r w:rsidRPr="00A14B88">
              <w:t>eing aware of, and committed to, the principles of communicating and sharing information with service employees, members and volunteers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6EE7EB" w14:textId="1A9BA98F"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C40D4C" w14:textId="4D65372A"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ED7CD" w14:textId="77777777" w:rsidR="00566705" w:rsidRDefault="00566705"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E9C058"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4C6E3" w14:textId="77777777" w:rsidR="00566705" w:rsidRDefault="00566705" w:rsidP="00C33B96">
            <w:pPr>
              <w:pStyle w:val="Tick"/>
              <w:framePr w:hSpace="0" w:wrap="auto" w:vAnchor="margin" w:hAnchor="text" w:xAlign="left" w:yAlign="inline"/>
            </w:pPr>
          </w:p>
        </w:tc>
      </w:tr>
      <w:tr w:rsidR="00566705" w14:paraId="55452CD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DCBB1AA" w14:textId="06AC54E5" w:rsidR="00566705" w:rsidRDefault="00566705" w:rsidP="00566705">
            <w:pPr>
              <w:pStyle w:val="BODYTEXTELAA"/>
              <w:ind w:left="0"/>
            </w:pPr>
            <w:r>
              <w:t>R</w:t>
            </w:r>
            <w:r w:rsidRPr="00A14B88">
              <w:t>esponding to all complaints</w:t>
            </w:r>
            <w:r w:rsidR="0030256F">
              <w:t xml:space="preserve"> </w:t>
            </w:r>
            <w:r w:rsidRPr="00A14B88">
              <w:t>in the most appropriate manner and at the earliest opportunity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6BACBC" w14:textId="704E7F48"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CE8A61" w14:textId="22ABA6DE"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9F7C29" w14:textId="2E2D545D"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6B1154" w14:textId="2AA1A865"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849497" w14:textId="4E48D339" w:rsidR="00566705" w:rsidRDefault="00566705" w:rsidP="00C33B96">
            <w:pPr>
              <w:pStyle w:val="Tick"/>
              <w:framePr w:hSpace="0" w:wrap="auto" w:vAnchor="margin" w:hAnchor="text" w:xAlign="left" w:yAlign="inline"/>
            </w:pPr>
            <w:r>
              <w:rPr>
                <w:rFonts w:ascii="Symbol" w:eastAsia="Symbol" w:hAnsi="Symbol" w:cs="Symbol"/>
              </w:rPr>
              <w:t></w:t>
            </w:r>
          </w:p>
        </w:tc>
      </w:tr>
      <w:tr w:rsidR="00566705" w14:paraId="49647C4F"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9D6E31D" w14:textId="3874055D" w:rsidR="00566705" w:rsidRDefault="00566705" w:rsidP="00566705">
            <w:pPr>
              <w:pStyle w:val="BODYTEXTELAA"/>
              <w:ind w:left="0"/>
            </w:pPr>
            <w:r>
              <w:t>T</w:t>
            </w:r>
            <w:r w:rsidRPr="00A14B88">
              <w:t>reating all complainants fairly and equitably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D3BEA8" w14:textId="5B8D4646"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5F4D2" w14:textId="62408DA1"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CDE232" w14:textId="61864B87"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B8410" w14:textId="77777777" w:rsidR="00566705" w:rsidRDefault="00566705"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B622DE" w14:textId="77777777" w:rsidR="00566705" w:rsidRDefault="00566705" w:rsidP="00C33B96">
            <w:pPr>
              <w:pStyle w:val="Tick"/>
              <w:framePr w:hSpace="0" w:wrap="auto" w:vAnchor="margin" w:hAnchor="text" w:xAlign="left" w:yAlign="inline"/>
            </w:pPr>
          </w:p>
        </w:tc>
      </w:tr>
      <w:tr w:rsidR="00566705" w14:paraId="620459C7"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1B7CD244" w14:textId="0E416C60" w:rsidR="00566705" w:rsidRDefault="00566705" w:rsidP="00566705">
            <w:pPr>
              <w:pStyle w:val="BODYTEXTELAA"/>
              <w:ind w:left="0"/>
            </w:pPr>
            <w:r w:rsidRPr="003C5B71">
              <w:t>Discussing minor complaints directly with the party involved as a first step towards resolution (the parties are encouraged to discuss the matter professionally and openly work together to achieve a desired outcome)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9B47A8" w14:textId="53494BE6" w:rsidR="00566705" w:rsidRDefault="00D42518" w:rsidP="00566705">
            <w:pPr>
              <w:pStyle w:val="BODYTEXTELAA"/>
              <w:ind w:left="0"/>
              <w:jc w:val="cente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8C069" w14:textId="3AFB1D64"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A67D1" w14:textId="4EA365AF" w:rsidR="00566705" w:rsidRDefault="00566705"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8D9770" w14:textId="6D80DB0A" w:rsidR="00566705" w:rsidRDefault="00566705" w:rsidP="00C33B96">
            <w:pPr>
              <w:pStyle w:val="Tick"/>
              <w:framePr w:hSpace="0" w:wrap="auto" w:vAnchor="margin" w:hAnchor="text" w:xAlign="left" w:yAlign="inline"/>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F78DB7" w14:textId="1C418D2A" w:rsidR="00566705" w:rsidRDefault="00566705" w:rsidP="00C33B96">
            <w:pPr>
              <w:pStyle w:val="Tick"/>
              <w:framePr w:hSpace="0" w:wrap="auto" w:vAnchor="margin" w:hAnchor="text" w:xAlign="left" w:yAlign="inline"/>
            </w:pPr>
          </w:p>
        </w:tc>
      </w:tr>
      <w:tr w:rsidR="00F4545D" w14:paraId="0B75279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B50405C" w14:textId="53FAFEB8" w:rsidR="00F4545D" w:rsidRPr="003C5B71" w:rsidRDefault="00F4545D" w:rsidP="00F4545D">
            <w:pPr>
              <w:pStyle w:val="BODYTEXTELAA"/>
              <w:ind w:left="0"/>
            </w:pPr>
            <w:r>
              <w:t>C</w:t>
            </w:r>
            <w:r w:rsidRPr="003C5B71">
              <w:t xml:space="preserve">ommunicating (preferably in writing) any concerns </w:t>
            </w:r>
            <w:r w:rsidR="00544A9C">
              <w:t xml:space="preserve">or compliments </w:t>
            </w:r>
            <w:r w:rsidRPr="003C5B71">
              <w:t>relating to the management or operation of the service as soon as is practicable</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C1F997" w14:textId="77777777" w:rsidR="00F4545D" w:rsidRDefault="00F4545D" w:rsidP="00F4545D">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0F7F1" w14:textId="69426B73" w:rsidR="00F4545D" w:rsidRPr="00ED601D" w:rsidRDefault="00F4545D" w:rsidP="00F4545D">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84831C" w14:textId="71B96785" w:rsidR="00F4545D" w:rsidRDefault="00F4545D" w:rsidP="00F4545D">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6A99A" w14:textId="5EA62E06" w:rsidR="00F4545D" w:rsidRDefault="00F4545D" w:rsidP="00F4545D">
            <w:pPr>
              <w:pStyle w:val="Tick"/>
              <w:framePr w:hSpace="0" w:wrap="auto" w:vAnchor="margin" w:hAnchor="text" w:xAlign="left" w:yAlign="inline"/>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57062" w14:textId="4E8BD200" w:rsidR="00F4545D" w:rsidRDefault="00F4545D" w:rsidP="00F4545D">
            <w:pPr>
              <w:pStyle w:val="Tick"/>
              <w:framePr w:hSpace="0" w:wrap="auto" w:vAnchor="margin" w:hAnchor="text" w:xAlign="left" w:yAlign="inline"/>
            </w:pPr>
            <w:r>
              <w:rPr>
                <w:rFonts w:ascii="Symbol" w:eastAsia="Symbol" w:hAnsi="Symbol" w:cs="Symbol"/>
              </w:rPr>
              <w:t></w:t>
            </w:r>
          </w:p>
        </w:tc>
      </w:tr>
      <w:tr w:rsidR="00C33B96" w14:paraId="1B4865F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F01BE7D" w14:textId="0E44EB94" w:rsidR="00C33B96" w:rsidRDefault="00C33B96" w:rsidP="00C33B96">
            <w:pPr>
              <w:pStyle w:val="BODYTEXTELAA"/>
              <w:ind w:left="0"/>
            </w:pPr>
            <w:r>
              <w:t>P</w:t>
            </w:r>
            <w:r w:rsidRPr="00A14B88">
              <w:t xml:space="preserve">roviding a Complaints Register </w:t>
            </w:r>
            <w:r w:rsidRPr="00A269C2">
              <w:rPr>
                <w:rStyle w:val="RefertoSourceDefinitionsAttachmentChar"/>
              </w:rPr>
              <w:t>(refer to Definitions)</w:t>
            </w:r>
            <w:r w:rsidRPr="00A14B88">
              <w:t xml:space="preserve"> and ensuring that staff record complaints along with outcomes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F58871" w14:textId="7A1483A4" w:rsidR="00C33B96" w:rsidRPr="00396C7E" w:rsidRDefault="00D42518" w:rsidP="00C33B96">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803863" w14:textId="37D1446E" w:rsidR="00C33B96" w:rsidRDefault="00C33B96" w:rsidP="00C33B96">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FDFA4" w14:textId="7DB63BD1" w:rsidR="00C33B96" w:rsidRDefault="00C33B96" w:rsidP="00C33B96">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380D4" w14:textId="7A2BCF22" w:rsidR="00C33B96" w:rsidRDefault="00C33B96" w:rsidP="00C33B96">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E20E39" w14:textId="7B795E83" w:rsidR="00C33B96" w:rsidRDefault="00C33B96" w:rsidP="00C33B96">
            <w:pPr>
              <w:pStyle w:val="Tick"/>
              <w:framePr w:hSpace="0" w:wrap="auto" w:vAnchor="margin" w:hAnchor="text" w:xAlign="left" w:yAlign="inline"/>
            </w:pPr>
          </w:p>
        </w:tc>
      </w:tr>
      <w:tr w:rsidR="00C269BA" w14:paraId="2AD11756"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0A87B699" w14:textId="6332C8C4" w:rsidR="00C269BA" w:rsidRDefault="00C269BA" w:rsidP="00C269BA">
            <w:pPr>
              <w:pStyle w:val="BODYTEXTELAA"/>
              <w:ind w:left="0"/>
            </w:pPr>
            <w:r>
              <w:t>P</w:t>
            </w:r>
            <w:r w:rsidRPr="006201CA">
              <w:t xml:space="preserve">roviding information as requested by the </w:t>
            </w:r>
            <w:r>
              <w:t>a</w:t>
            </w:r>
            <w:r w:rsidRPr="006201CA">
              <w:t xml:space="preserve">pproved </w:t>
            </w:r>
            <w:r>
              <w:t>p</w:t>
            </w:r>
            <w:r w:rsidRPr="006201CA">
              <w:t xml:space="preserve">rovider e.g. written reports relating to the </w:t>
            </w:r>
            <w:r w:rsidR="0030256F">
              <w:t>complaint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4B518" w14:textId="4638E929" w:rsidR="00C269BA" w:rsidRDefault="00C269BA" w:rsidP="00C269BA">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542551" w14:textId="4AC6391E" w:rsidR="00C269BA" w:rsidRDefault="00396C7E" w:rsidP="00C269BA">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89F31" w14:textId="3189FF5A" w:rsidR="00C269BA" w:rsidRDefault="00396C7E" w:rsidP="00C269BA">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7003EC" w14:textId="138B267B" w:rsidR="00C269BA" w:rsidRDefault="00F9116E" w:rsidP="00C269BA">
            <w:pPr>
              <w:pStyle w:val="BODYTEXTELAA"/>
              <w:ind w:left="0"/>
              <w:jc w:val="center"/>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36EDE" w14:textId="5D049313" w:rsidR="00C269BA" w:rsidRDefault="00F9116E" w:rsidP="00C269BA">
            <w:pPr>
              <w:pStyle w:val="BODYTEXTELAA"/>
              <w:ind w:left="0"/>
              <w:jc w:val="center"/>
            </w:pPr>
            <w:r>
              <w:rPr>
                <w:rFonts w:ascii="Symbol" w:eastAsia="Symbol" w:hAnsi="Symbol" w:cs="Symbol"/>
              </w:rPr>
              <w:t></w:t>
            </w:r>
          </w:p>
        </w:tc>
      </w:tr>
      <w:tr w:rsidR="00F9116E" w14:paraId="35B00BF0"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9FF1D8B" w14:textId="57E928AB" w:rsidR="00F9116E" w:rsidRDefault="00F9116E" w:rsidP="00F9116E">
            <w:pPr>
              <w:pStyle w:val="BODYTEXTELAA"/>
              <w:ind w:left="0"/>
            </w:pPr>
            <w:r>
              <w:t>N</w:t>
            </w:r>
            <w:r w:rsidRPr="006201CA">
              <w:t xml:space="preserve">otifying the </w:t>
            </w:r>
            <w:r>
              <w:t>a</w:t>
            </w:r>
            <w:r w:rsidRPr="006201CA">
              <w:t xml:space="preserve">pproved </w:t>
            </w:r>
            <w:r>
              <w:t>p</w:t>
            </w:r>
            <w:r w:rsidRPr="006201CA">
              <w:t xml:space="preserve">rovider if the complaint is a notifiable complaint </w:t>
            </w:r>
            <w:r w:rsidRPr="00A269C2">
              <w:rPr>
                <w:rStyle w:val="RefertoSourceDefinitionsAttachmentChar"/>
              </w:rPr>
              <w:t>(refer to Definitions)</w:t>
            </w:r>
            <w:r w:rsidRPr="006201CA">
              <w:t xml:space="preserve"> or is unable to be resolved appropriately in a timely manner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1D38AF" w14:textId="77777777" w:rsidR="00F9116E" w:rsidRDefault="00F9116E" w:rsidP="00F9116E">
            <w:pPr>
              <w:pStyle w:val="BODYTEXTELAA"/>
              <w:ind w:left="0"/>
              <w:jc w:val="center"/>
            </w:pP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46D97" w14:textId="2AD324AF" w:rsidR="00F9116E" w:rsidRDefault="00F9116E" w:rsidP="00F9116E">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BCEF6E" w14:textId="0133118A" w:rsidR="00F9116E" w:rsidRDefault="00F9116E" w:rsidP="00F9116E">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A23EE" w14:textId="1F3484F2" w:rsidR="00F9116E" w:rsidRDefault="00F9116E" w:rsidP="00F9116E">
            <w:pPr>
              <w:pStyle w:val="BODYTEXTELAA"/>
              <w:ind w:left="0"/>
              <w:jc w:val="center"/>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13A8D" w14:textId="3CDCF907" w:rsidR="00F9116E" w:rsidRDefault="00F9116E" w:rsidP="00F9116E">
            <w:pPr>
              <w:pStyle w:val="BODYTEXTELAA"/>
              <w:ind w:left="0"/>
              <w:jc w:val="center"/>
            </w:pPr>
            <w:r>
              <w:rPr>
                <w:rFonts w:ascii="Symbol" w:eastAsia="Symbol" w:hAnsi="Symbol" w:cs="Symbol"/>
              </w:rPr>
              <w:t></w:t>
            </w:r>
          </w:p>
        </w:tc>
      </w:tr>
      <w:tr w:rsidR="00C269BA" w14:paraId="0828FD5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37BA219" w14:textId="26CA00C3" w:rsidR="00C269BA" w:rsidRDefault="00C269BA" w:rsidP="00C269BA">
            <w:pPr>
              <w:pStyle w:val="BODYTEXTELAA"/>
              <w:ind w:left="0"/>
            </w:pPr>
            <w:r>
              <w:t>C</w:t>
            </w:r>
            <w:r w:rsidRPr="00A14B88">
              <w:t xml:space="preserve">omplying with the service's </w:t>
            </w:r>
            <w:r w:rsidRPr="00A269C2">
              <w:rPr>
                <w:rStyle w:val="PolicyNameChar"/>
              </w:rPr>
              <w:t xml:space="preserve">Privacy and Confidentiality Policy </w:t>
            </w:r>
            <w:r w:rsidRPr="00A14B88">
              <w:t xml:space="preserve">at all times </w:t>
            </w:r>
            <w:r w:rsidRPr="00A269C2">
              <w:rPr>
                <w:rStyle w:val="RegulationLawChar"/>
              </w:rPr>
              <w:t>(Regulations 181, 183)</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0660DC" w14:textId="465E3906" w:rsidR="00C269BA" w:rsidRPr="002864BC" w:rsidRDefault="00D42518" w:rsidP="002864BC">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BED894" w14:textId="3C14FA67" w:rsidR="00C269BA" w:rsidRDefault="00F4545D" w:rsidP="00FF7097">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875499" w14:textId="0BD71F75" w:rsidR="00C269BA" w:rsidRDefault="00F4545D" w:rsidP="00FF7097">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53936" w14:textId="56DE7D68" w:rsidR="00C269BA" w:rsidRDefault="00F4545D" w:rsidP="00FF7097">
            <w:pPr>
              <w:pStyle w:val="Tick"/>
              <w:framePr w:hSpace="0" w:wrap="auto" w:vAnchor="margin" w:hAnchor="text" w:xAlign="left" w:yAlign="inline"/>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0BF56" w14:textId="307DD793" w:rsidR="00C269BA" w:rsidRDefault="00F4545D" w:rsidP="00FF7097">
            <w:pPr>
              <w:pStyle w:val="Tick"/>
              <w:framePr w:hSpace="0" w:wrap="auto" w:vAnchor="margin" w:hAnchor="text" w:xAlign="left" w:yAlign="inline"/>
            </w:pPr>
            <w:r>
              <w:rPr>
                <w:rFonts w:ascii="Symbol" w:eastAsia="Symbol" w:hAnsi="Symbol" w:cs="Symbol"/>
              </w:rPr>
              <w:t></w:t>
            </w:r>
          </w:p>
        </w:tc>
      </w:tr>
      <w:tr w:rsidR="00C269BA" w14:paraId="114CDDD0"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278AD34F" w14:textId="4E0616C5" w:rsidR="00C269BA" w:rsidRDefault="00C269BA" w:rsidP="00C269BA">
            <w:pPr>
              <w:pStyle w:val="BODYTEXTELAA"/>
              <w:ind w:left="0"/>
            </w:pPr>
            <w:r>
              <w:t>E</w:t>
            </w:r>
            <w:r w:rsidRPr="00A14B88">
              <w:t xml:space="preserve">stablishing a </w:t>
            </w:r>
            <w:r w:rsidR="0030256F">
              <w:t>Complaints</w:t>
            </w:r>
            <w:r w:rsidRPr="00A14B88">
              <w:t xml:space="preserve"> Subcommittee or appointing an investigator to investigate and resolve</w:t>
            </w:r>
            <w:r w:rsidR="00FF1E42">
              <w:t xml:space="preserve"> complaints</w:t>
            </w:r>
            <w:r w:rsidRPr="00A14B88">
              <w:t xml:space="preserve"> </w:t>
            </w:r>
            <w:r w:rsidR="00BD379E">
              <w:t xml:space="preserve">as required as determined through establish processes. </w:t>
            </w:r>
            <w:r w:rsidRPr="00F1224F">
              <w:rPr>
                <w:rStyle w:val="RefertoSourceDefinitionsAttachmentChar"/>
              </w:rPr>
              <w:t>(refer to Attachment 1</w:t>
            </w:r>
            <w:r w:rsidR="00BD379E">
              <w:rPr>
                <w:rStyle w:val="RefertoSourceDefinitionsAttachmentChar"/>
              </w:rPr>
              <w:t xml:space="preserve"> &amp; 2</w:t>
            </w:r>
            <w:r w:rsidRPr="00F1224F">
              <w:rPr>
                <w:rStyle w:val="RefertoSourceDefinitionsAttachmentChar"/>
              </w:rPr>
              <w: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D95119" w14:textId="24957F2D" w:rsidR="00C269BA" w:rsidRPr="002864BC" w:rsidRDefault="00FF7097" w:rsidP="002864BC">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08E5EE" w14:textId="163CAA1B" w:rsidR="00C269BA" w:rsidRPr="002864BC" w:rsidRDefault="00FF7097" w:rsidP="002864BC">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997A1" w14:textId="77777777" w:rsidR="00C269BA" w:rsidRPr="002864BC" w:rsidRDefault="00C269BA" w:rsidP="002864BC">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ACFDC" w14:textId="77777777" w:rsidR="00C269BA" w:rsidRPr="002864BC" w:rsidRDefault="00C269BA" w:rsidP="002864BC">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4F2A1" w14:textId="77777777" w:rsidR="00C269BA" w:rsidRPr="002864BC" w:rsidRDefault="00C269BA" w:rsidP="002864BC">
            <w:pPr>
              <w:pStyle w:val="Tick"/>
              <w:framePr w:hSpace="0" w:wrap="auto" w:vAnchor="margin" w:hAnchor="text" w:xAlign="left" w:yAlign="inline"/>
            </w:pPr>
          </w:p>
        </w:tc>
      </w:tr>
      <w:tr w:rsidR="00FF7097" w14:paraId="1F6E627B"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4E30E315" w14:textId="72A716F2" w:rsidR="00FF7097" w:rsidRDefault="00FF7097" w:rsidP="00FF7097">
            <w:pPr>
              <w:pStyle w:val="BODYTEXTELAA"/>
              <w:ind w:left="0"/>
            </w:pPr>
            <w:r>
              <w:t>R</w:t>
            </w:r>
            <w:r w:rsidRPr="00A14B88">
              <w:t xml:space="preserve">eferring notifiable complaints </w:t>
            </w:r>
            <w:r w:rsidRPr="00224276">
              <w:rPr>
                <w:rStyle w:val="RefertoSourceDefinitionsAttachmentChar"/>
              </w:rPr>
              <w:t>(refer to Definitions)</w:t>
            </w:r>
            <w:r w:rsidRPr="00A14B88">
              <w:t xml:space="preserve">, or complaints that are unable to be resolved appropriately and in a timely manner to the </w:t>
            </w:r>
            <w:r w:rsidR="00FF1E42">
              <w:t>Complaints</w:t>
            </w:r>
            <w:r w:rsidRPr="00A14B88">
              <w:t xml:space="preserve"> Subcommittee/investigator</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46BC1" w14:textId="367E889C" w:rsidR="00FF7097" w:rsidRPr="002864BC" w:rsidRDefault="00FF7097" w:rsidP="00FF7097">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269DC3" w14:textId="2F4BAC54" w:rsidR="00FF7097" w:rsidRPr="002864BC" w:rsidRDefault="00FF7097" w:rsidP="00FF7097">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F02BB" w14:textId="77777777" w:rsidR="00FF7097" w:rsidRPr="002864BC" w:rsidRDefault="00FF7097" w:rsidP="00FF7097">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87EF3" w14:textId="77777777" w:rsidR="00FF7097" w:rsidRPr="002864BC" w:rsidRDefault="00FF7097" w:rsidP="00FF7097">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B00E6" w14:textId="77777777" w:rsidR="00FF7097" w:rsidRPr="002864BC" w:rsidRDefault="00FF7097" w:rsidP="00FF7097">
            <w:pPr>
              <w:pStyle w:val="Tick"/>
              <w:framePr w:hSpace="0" w:wrap="auto" w:vAnchor="margin" w:hAnchor="text" w:xAlign="left" w:yAlign="inline"/>
            </w:pPr>
          </w:p>
        </w:tc>
      </w:tr>
      <w:tr w:rsidR="00C269BA" w14:paraId="07F8A94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5ABC82ED" w14:textId="1402074E" w:rsidR="00C269BA" w:rsidRDefault="00C269BA" w:rsidP="00C269BA">
            <w:pPr>
              <w:pStyle w:val="BODYTEXTELAA"/>
              <w:ind w:left="0"/>
            </w:pPr>
            <w:r>
              <w:t>C</w:t>
            </w:r>
            <w:r w:rsidRPr="006201CA">
              <w:t xml:space="preserve">o-operating with requests to meet with the </w:t>
            </w:r>
            <w:r w:rsidR="00FF1E42">
              <w:t xml:space="preserve">Complaints </w:t>
            </w:r>
            <w:r w:rsidRPr="006201CA">
              <w:t>Subcommittee and/or provide relevant information when requested in relation to complaints</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7A713" w14:textId="501F1D18" w:rsidR="00C269BA" w:rsidRPr="002864BC" w:rsidRDefault="00FF7097" w:rsidP="002864BC">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D149BD" w14:textId="54AC0C1E" w:rsidR="00C269BA" w:rsidRPr="002864BC" w:rsidRDefault="00FF7097" w:rsidP="002864BC">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069639" w14:textId="6759B20A" w:rsidR="00C269BA" w:rsidRPr="002864BC" w:rsidRDefault="00FF7097" w:rsidP="002864BC">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DFC40" w14:textId="77100CFC" w:rsidR="00C269BA" w:rsidRPr="002864BC" w:rsidRDefault="00FF7097" w:rsidP="002864BC">
            <w:pPr>
              <w:pStyle w:val="Tick"/>
              <w:framePr w:hSpace="0" w:wrap="auto" w:vAnchor="margin" w:hAnchor="text" w:xAlign="left" w:yAlign="inline"/>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82DA2D" w14:textId="3DCF1A34" w:rsidR="00C269BA" w:rsidRPr="002864BC" w:rsidRDefault="00FF7097" w:rsidP="002864BC">
            <w:pPr>
              <w:pStyle w:val="Tick"/>
              <w:framePr w:hSpace="0" w:wrap="auto" w:vAnchor="margin" w:hAnchor="text" w:xAlign="left" w:yAlign="inline"/>
            </w:pPr>
            <w:r>
              <w:rPr>
                <w:rFonts w:ascii="Symbol" w:eastAsia="Symbol" w:hAnsi="Symbol" w:cs="Symbol"/>
              </w:rPr>
              <w:t></w:t>
            </w:r>
          </w:p>
        </w:tc>
      </w:tr>
      <w:tr w:rsidR="00FF7097" w14:paraId="2DA8A843"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68C4C3F3" w14:textId="753026DC" w:rsidR="00FF7097" w:rsidRDefault="00FF7097" w:rsidP="00FF7097">
            <w:pPr>
              <w:pStyle w:val="BODYTEXTELAA"/>
              <w:ind w:left="0"/>
            </w:pPr>
            <w:r>
              <w:t>I</w:t>
            </w:r>
            <w:r w:rsidRPr="00A14B88">
              <w:t xml:space="preserve">nforming DET in writing within 24 hours of </w:t>
            </w:r>
            <w:r>
              <w:t xml:space="preserve">any complaints alleging that a serious incident </w:t>
            </w:r>
            <w:r w:rsidRPr="00224276">
              <w:rPr>
                <w:rStyle w:val="RefertoSourceDefinitionsAttachmentChar"/>
              </w:rPr>
              <w:t>(refer to Definitions)</w:t>
            </w:r>
            <w:r w:rsidRPr="00A14B88">
              <w:t xml:space="preserve"> </w:t>
            </w:r>
            <w:r>
              <w:t xml:space="preserve">has occurred at the service or that the Education and Care Services National Law has been breached </w:t>
            </w:r>
            <w:r w:rsidRPr="00224276">
              <w:rPr>
                <w:rStyle w:val="RegulationLawChar"/>
              </w:rPr>
              <w:t>(</w:t>
            </w:r>
            <w:r>
              <w:rPr>
                <w:rStyle w:val="RegulationLawChar"/>
              </w:rPr>
              <w:t>National Law: Section</w:t>
            </w:r>
            <w:r w:rsidRPr="00224276">
              <w:rPr>
                <w:rStyle w:val="RegulationLawChar"/>
              </w:rPr>
              <w:t xml:space="preserve"> 174, Regulation 176(2)(b))</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E351D" w14:textId="4F4BCF41" w:rsidR="00FF7097" w:rsidRPr="004469CB" w:rsidRDefault="00D42518" w:rsidP="00FF7097">
            <w:pPr>
              <w:pStyle w:val="Tick"/>
              <w:framePr w:hSpace="0" w:wrap="auto" w:vAnchor="margin" w:hAnchor="text" w:xAlign="left" w:yAlign="inline"/>
              <w:rPr>
                <w:b/>
                <w:bCs/>
              </w:rPr>
            </w:pPr>
            <w:r>
              <w:rPr>
                <w:rFonts w:ascii="Abadi" w:eastAsia="Symbol" w:hAnsi="Abadi" w:cs="Symbol"/>
                <w:b/>
                <w:bCs/>
              </w:rPr>
              <w:t>R</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92B1" w14:textId="1D30CDE7" w:rsidR="00FF7097" w:rsidRPr="002864BC" w:rsidRDefault="00FF7097" w:rsidP="00FF7097">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D0857C" w14:textId="2CDEF256" w:rsidR="00FF7097" w:rsidRPr="002864BC" w:rsidRDefault="00FF7097" w:rsidP="00FF7097">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DE98B" w14:textId="00038D29" w:rsidR="00FF7097" w:rsidRPr="002864BC" w:rsidRDefault="00FF7097" w:rsidP="00FF7097">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5714F" w14:textId="234B0F0D" w:rsidR="00FF7097" w:rsidRPr="002864BC" w:rsidRDefault="00FF7097" w:rsidP="00FF7097">
            <w:pPr>
              <w:pStyle w:val="Tick"/>
              <w:framePr w:hSpace="0" w:wrap="auto" w:vAnchor="margin" w:hAnchor="text" w:xAlign="left" w:yAlign="inline"/>
            </w:pPr>
          </w:p>
        </w:tc>
      </w:tr>
      <w:tr w:rsidR="004469CB" w14:paraId="1C2A755C"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3342F270" w14:textId="7F4D1BAE" w:rsidR="004469CB" w:rsidRDefault="004469CB" w:rsidP="004469CB">
            <w:pPr>
              <w:pStyle w:val="BODYTEXTELAA"/>
              <w:ind w:left="0"/>
            </w:pPr>
            <w:r>
              <w:t>W</w:t>
            </w:r>
            <w:r w:rsidRPr="006201CA">
              <w:t xml:space="preserve">orking co-operatively with the </w:t>
            </w:r>
            <w:r>
              <w:t>a</w:t>
            </w:r>
            <w:r w:rsidRPr="006201CA">
              <w:t xml:space="preserve">pproved </w:t>
            </w:r>
            <w:r>
              <w:t>p</w:t>
            </w:r>
            <w:r w:rsidRPr="006201CA">
              <w:t xml:space="preserve">rovider and DET in any investigations related to </w:t>
            </w:r>
            <w:r w:rsidR="00FF1E42">
              <w:t>complaints</w:t>
            </w:r>
            <w:r w:rsidRPr="006201CA">
              <w:t xml:space="preserve"> about </w:t>
            </w:r>
            <w:sdt>
              <w:sdtPr>
                <w:alias w:val="Company"/>
                <w:tag w:val=""/>
                <w:id w:val="-928274858"/>
                <w:placeholder>
                  <w:docPart w:val="B438C53FC6A940FA9A6C6F1F0C1A8268"/>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rsidRPr="006201CA">
              <w:t>, its programs or staff.</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B7F6A" w14:textId="0D89ADAD" w:rsidR="004469CB" w:rsidRPr="002864BC" w:rsidRDefault="004469CB" w:rsidP="004469CB">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33DF5A" w14:textId="75D87965" w:rsidR="004469CB" w:rsidRPr="002864BC" w:rsidRDefault="004469CB" w:rsidP="004469CB">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C2B01" w14:textId="0CB616B3" w:rsidR="004469CB" w:rsidRPr="002864BC" w:rsidRDefault="004469CB" w:rsidP="004469CB">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DA9EC1" w14:textId="40918002" w:rsidR="004469CB" w:rsidRPr="002864BC" w:rsidRDefault="004469CB" w:rsidP="004469CB">
            <w:pPr>
              <w:pStyle w:val="Tick"/>
              <w:framePr w:hSpace="0" w:wrap="auto" w:vAnchor="margin" w:hAnchor="text" w:xAlign="left" w:yAlign="inline"/>
            </w:pPr>
            <w:r>
              <w:rPr>
                <w:rFonts w:ascii="Symbol" w:eastAsia="Symbol" w:hAnsi="Symbol" w:cs="Symbol"/>
              </w:rPr>
              <w:t></w:t>
            </w: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092056" w14:textId="28E8A24C" w:rsidR="004469CB" w:rsidRPr="002864BC" w:rsidRDefault="004469CB" w:rsidP="004469CB">
            <w:pPr>
              <w:pStyle w:val="Tick"/>
              <w:framePr w:hSpace="0" w:wrap="auto" w:vAnchor="margin" w:hAnchor="text" w:xAlign="left" w:yAlign="inline"/>
            </w:pPr>
            <w:r>
              <w:rPr>
                <w:rFonts w:ascii="Symbol" w:eastAsia="Symbol" w:hAnsi="Symbol" w:cs="Symbol"/>
              </w:rPr>
              <w:t></w:t>
            </w:r>
          </w:p>
        </w:tc>
      </w:tr>
      <w:tr w:rsidR="00A156D3" w14:paraId="44E17991"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3A4BCD89" w14:textId="6DF28EAD" w:rsidR="00A156D3" w:rsidRDefault="00A156D3" w:rsidP="00A156D3">
            <w:pPr>
              <w:pStyle w:val="BODYTEXTELAA"/>
              <w:ind w:left="0"/>
            </w:pPr>
            <w:r>
              <w:t>R</w:t>
            </w:r>
            <w:r w:rsidRPr="00A14B88">
              <w:t xml:space="preserve">eceiving recommendations from the </w:t>
            </w:r>
            <w:r w:rsidR="00FF1E42">
              <w:t>Complaints</w:t>
            </w:r>
            <w:r w:rsidRPr="00A14B88">
              <w:t xml:space="preserve"> Subcommittee/investigator and taking appropriate action</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18C748" w14:textId="618B519F" w:rsidR="00A156D3" w:rsidRPr="002864BC" w:rsidRDefault="00A156D3" w:rsidP="00A156D3">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A1C5B6" w14:textId="38C721A5" w:rsidR="00A156D3" w:rsidRPr="002864BC" w:rsidRDefault="00A156D3" w:rsidP="00A156D3">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2AA591" w14:textId="77777777" w:rsidR="00A156D3" w:rsidRPr="002864BC" w:rsidRDefault="00A156D3" w:rsidP="00A156D3">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1E8C56" w14:textId="77777777" w:rsidR="00A156D3" w:rsidRPr="002864BC" w:rsidRDefault="00A156D3" w:rsidP="00A156D3">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A7EDC" w14:textId="77777777" w:rsidR="00A156D3" w:rsidRPr="002864BC" w:rsidRDefault="00A156D3" w:rsidP="00A156D3">
            <w:pPr>
              <w:pStyle w:val="Tick"/>
              <w:framePr w:hSpace="0" w:wrap="auto" w:vAnchor="margin" w:hAnchor="text" w:xAlign="left" w:yAlign="inline"/>
            </w:pPr>
          </w:p>
        </w:tc>
      </w:tr>
      <w:tr w:rsidR="00CA22D9" w14:paraId="18759005"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76B96E7F" w14:textId="2E2D39E0" w:rsidR="00CA22D9" w:rsidRDefault="00131959" w:rsidP="00A156D3">
            <w:pPr>
              <w:pStyle w:val="BODYTEXTELAA"/>
              <w:ind w:left="0"/>
            </w:pPr>
            <w:r>
              <w:t>A</w:t>
            </w:r>
            <w:r w:rsidRPr="00131959">
              <w:t>nalys</w:t>
            </w:r>
            <w:r>
              <w:t>ing</w:t>
            </w:r>
            <w:r w:rsidRPr="00131959">
              <w:t xml:space="preserve"> complaints, concerns and safety incidents to identify causes and systemic failures to inform continuous improvement</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D0F3D9" w14:textId="6E5F278F" w:rsidR="00CA22D9" w:rsidRDefault="00CB16CA" w:rsidP="00A156D3">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7B375" w14:textId="537D9B8C" w:rsidR="00CA22D9" w:rsidRDefault="00CB16CA" w:rsidP="00A156D3">
            <w:pPr>
              <w:pStyle w:val="Tick"/>
              <w:framePr w:hSpace="0" w:wrap="auto" w:vAnchor="margin" w:hAnchor="text" w:xAlign="left" w:yAlign="inline"/>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C715C" w14:textId="77777777" w:rsidR="00CA22D9" w:rsidRPr="002864BC" w:rsidRDefault="00CA22D9" w:rsidP="00A156D3">
            <w:pPr>
              <w:pStyle w:val="Tick"/>
              <w:framePr w:hSpace="0" w:wrap="auto" w:vAnchor="margin" w:hAnchor="text" w:xAlign="left" w:yAlign="inline"/>
            </w:pP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35B8CE" w14:textId="77777777" w:rsidR="00CA22D9" w:rsidRPr="002864BC" w:rsidRDefault="00CA22D9" w:rsidP="00A156D3">
            <w:pPr>
              <w:pStyle w:val="Tick"/>
              <w:framePr w:hSpace="0" w:wrap="auto" w:vAnchor="margin" w:hAnchor="text" w:xAlign="left" w:yAlign="inline"/>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FF7D45" w14:textId="77777777" w:rsidR="00CA22D9" w:rsidRPr="002864BC" w:rsidRDefault="00CA22D9" w:rsidP="00A156D3">
            <w:pPr>
              <w:pStyle w:val="Tick"/>
              <w:framePr w:hSpace="0" w:wrap="auto" w:vAnchor="margin" w:hAnchor="text" w:xAlign="left" w:yAlign="inline"/>
            </w:pPr>
          </w:p>
        </w:tc>
      </w:tr>
      <w:tr w:rsidR="00A156D3" w14:paraId="1119958B" w14:textId="77777777" w:rsidTr="00C47977">
        <w:tc>
          <w:tcPr>
            <w:tcW w:w="5382" w:type="dxa"/>
            <w:tcBorders>
              <w:top w:val="single" w:sz="4" w:space="0" w:color="B6BD37"/>
              <w:left w:val="single" w:sz="4" w:space="0" w:color="B6BD37"/>
              <w:bottom w:val="single" w:sz="4" w:space="0" w:color="B6BD37"/>
              <w:right w:val="single" w:sz="4" w:space="0" w:color="B6BD37"/>
            </w:tcBorders>
          </w:tcPr>
          <w:p w14:paraId="190179A2" w14:textId="524A41E0" w:rsidR="00A156D3" w:rsidRDefault="00A156D3" w:rsidP="00A156D3">
            <w:pPr>
              <w:pStyle w:val="BODYTEXTELAA"/>
              <w:ind w:left="0"/>
            </w:pPr>
            <w:r>
              <w:t>M</w:t>
            </w:r>
            <w:r w:rsidRPr="000663FD">
              <w:t>aintaining professionalism and integrity at all times</w:t>
            </w:r>
            <w:r w:rsidR="00BF6B2E">
              <w:t xml:space="preserve"> </w:t>
            </w:r>
            <w:r w:rsidR="00BF6B2E" w:rsidRPr="00C47977">
              <w:rPr>
                <w:rStyle w:val="PolicyNameChar"/>
              </w:rPr>
              <w:t>(refer to Code of Conduct policy)</w:t>
            </w:r>
          </w:p>
        </w:tc>
        <w:tc>
          <w:tcPr>
            <w:tcW w:w="78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A3FA0A" w14:textId="6864454F" w:rsidR="00A156D3" w:rsidRDefault="00A156D3" w:rsidP="00A156D3">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BC48B1" w14:textId="69C3D0F9" w:rsidR="00A156D3" w:rsidRDefault="00A156D3" w:rsidP="00A156D3">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DA031" w14:textId="1834C22B" w:rsidR="00A156D3" w:rsidRDefault="00A156D3" w:rsidP="00A156D3">
            <w:pPr>
              <w:pStyle w:val="BODYTEXTELAA"/>
              <w:ind w:left="0"/>
              <w:jc w:val="center"/>
            </w:pPr>
            <w:r>
              <w:rPr>
                <w:rFonts w:ascii="Symbol" w:eastAsia="Symbol" w:hAnsi="Symbol" w:cs="Symbol"/>
              </w:rPr>
              <w:t></w:t>
            </w:r>
          </w:p>
        </w:tc>
        <w:tc>
          <w:tcPr>
            <w:tcW w:w="78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37553C" w14:textId="542854DD" w:rsidR="00A156D3" w:rsidRDefault="00A156D3" w:rsidP="00A156D3">
            <w:pPr>
              <w:pStyle w:val="BODYTEXTELAA"/>
              <w:ind w:left="0"/>
              <w:jc w:val="center"/>
            </w:pPr>
          </w:p>
        </w:tc>
        <w:tc>
          <w:tcPr>
            <w:tcW w:w="78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CDCC0B" w14:textId="7A5A5D10" w:rsidR="00A156D3" w:rsidRDefault="00A156D3" w:rsidP="00A156D3">
            <w:pPr>
              <w:pStyle w:val="BODYTEXTELAA"/>
              <w:ind w:left="0"/>
              <w:jc w:val="center"/>
            </w:pPr>
            <w:r>
              <w:rPr>
                <w:rFonts w:ascii="Symbol" w:eastAsia="Symbol" w:hAnsi="Symbol" w:cs="Symbol"/>
              </w:rPr>
              <w:t></w:t>
            </w:r>
          </w:p>
        </w:tc>
      </w:tr>
    </w:tbl>
    <w:p w14:paraId="7FBF5DF6" w14:textId="0111D635" w:rsidR="003E57FD" w:rsidRDefault="003E57FD" w:rsidP="001418D3">
      <w:pPr>
        <w:pStyle w:val="BODYTEXTELAA"/>
        <w:ind w:left="0"/>
      </w:pPr>
    </w:p>
    <w:p w14:paraId="6B84A5D1" w14:textId="654ADCFE" w:rsidR="003E57FD" w:rsidRDefault="00B03B6E" w:rsidP="00502982">
      <w:pPr>
        <w:pStyle w:val="BODYTEXTELAA"/>
      </w:pPr>
      <w:r>
        <w:rPr>
          <w:noProof/>
        </w:rPr>
        <mc:AlternateContent>
          <mc:Choice Requires="wps">
            <w:drawing>
              <wp:anchor distT="0" distB="0" distL="114300" distR="114300" simplePos="0" relativeHeight="251658256" behindDoc="0" locked="1" layoutInCell="0" allowOverlap="1" wp14:anchorId="7C6C3EE7" wp14:editId="38C34F87">
                <wp:simplePos x="0" y="0"/>
                <wp:positionH relativeFrom="column">
                  <wp:posOffset>826770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6F80F9E4"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pt" to="51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jMlsj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Zs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MyWyNwA&#10;AAAKAQAADwAAAAAAAAAAAAAAAAAuBAAAZHJzL2Rvd25yZXYueG1sUEsFBgAAAAAEAAQA8wAAADcF&#10;AAAAAA==&#10;" o:allowincell="f" strokecolor="#f69434" strokeweight="1.25pt">
                <v:stroke dashstyle="1 1"/>
                <w10:wrap anchory="line"/>
                <w10:anchorlock/>
              </v:line>
            </w:pict>
          </mc:Fallback>
        </mc:AlternateContent>
      </w:r>
    </w:p>
    <w:p w14:paraId="412F5A4D" w14:textId="5C63A884" w:rsidR="00F359D9" w:rsidRDefault="00F359D9" w:rsidP="00502982">
      <w:pPr>
        <w:pStyle w:val="BODYTEXTELAA"/>
      </w:pPr>
    </w:p>
    <w:p w14:paraId="50A803AC" w14:textId="245367E7" w:rsidR="00F359D9" w:rsidRDefault="00FF1E42" w:rsidP="007343F6">
      <w:pPr>
        <w:pStyle w:val="BackgroundandLegislation"/>
      </w:pPr>
      <w:r>
        <w:rPr>
          <w:noProof/>
        </w:rPr>
        <w:drawing>
          <wp:anchor distT="0" distB="0" distL="114300" distR="114300" simplePos="0" relativeHeight="251658250" behindDoc="0" locked="1" layoutInCell="1" allowOverlap="1" wp14:anchorId="1698FCBF" wp14:editId="2EC5C8AF">
            <wp:simplePos x="0" y="0"/>
            <wp:positionH relativeFrom="column">
              <wp:posOffset>-67433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A1C40F" w14:textId="20BDFCC9" w:rsidR="00F359D9" w:rsidRDefault="00F359D9" w:rsidP="007343F6">
      <w:pPr>
        <w:pStyle w:val="Heading2"/>
      </w:pPr>
      <w:r>
        <w:t>Background</w:t>
      </w:r>
    </w:p>
    <w:p w14:paraId="65E8B15D" w14:textId="14FC46F7" w:rsidR="001A5B82" w:rsidRDefault="001A5B82">
      <w:pPr>
        <w:pStyle w:val="BODYTEXTELAA"/>
      </w:pPr>
      <w:r w:rsidRPr="00CC27CC">
        <w:t>Compliments are expressions of praise, encouragement or gratitude about service,</w:t>
      </w:r>
      <w:r w:rsidR="00544A9C" w:rsidRPr="00CC27CC">
        <w:t xml:space="preserve"> staff,</w:t>
      </w:r>
      <w:r w:rsidRPr="00CC27CC">
        <w:t xml:space="preserve"> management and program.  Compliments provide valuable feedback about the level of satisfaction with service delivery and are a valuable indicator of the effectiveness of a service.  Compliments </w:t>
      </w:r>
      <w:r w:rsidR="00614A01" w:rsidRPr="00CC27CC">
        <w:t>impart</w:t>
      </w:r>
      <w:r w:rsidRPr="00CC27CC">
        <w:t xml:space="preserve"> </w:t>
      </w:r>
      <w:r w:rsidR="00614A01" w:rsidRPr="00CC27CC">
        <w:t xml:space="preserve">useful insights about the aspects of service that are most meaningful to </w:t>
      </w:r>
      <w:r w:rsidR="00544A9C" w:rsidRPr="00CC27CC">
        <w:t xml:space="preserve">children, </w:t>
      </w:r>
      <w:r w:rsidR="00614A01" w:rsidRPr="00CC27CC">
        <w:t>families and stakeholders</w:t>
      </w:r>
      <w:r w:rsidR="00544A9C" w:rsidRPr="00CC27CC">
        <w:t>,</w:t>
      </w:r>
      <w:r w:rsidR="00614A01" w:rsidRPr="00CC27CC">
        <w:t xml:space="preserve"> and provide an opportunity to recognise the efforts of staff</w:t>
      </w:r>
      <w:r w:rsidR="00544A9C" w:rsidRPr="00CC27CC">
        <w:t>, foster a culture of excellence</w:t>
      </w:r>
      <w:r w:rsidR="00614A01" w:rsidRPr="00CC27CC">
        <w:t xml:space="preserve"> and boost morale.</w:t>
      </w:r>
      <w:r w:rsidR="00614A01">
        <w:t xml:space="preserve"> </w:t>
      </w:r>
    </w:p>
    <w:p w14:paraId="0BE6E84B" w14:textId="3C2F770A" w:rsidR="00520BBA" w:rsidRDefault="00520BBA" w:rsidP="00520BBA">
      <w:pPr>
        <w:pStyle w:val="BODYTEXTELAA"/>
      </w:pPr>
      <w:r>
        <w:t xml:space="preserve">Complaints may be received from anyone who comes in contact with </w:t>
      </w:r>
      <w:sdt>
        <w:sdtPr>
          <w:alias w:val="Company"/>
          <w:tag w:val=""/>
          <w:id w:val="1920202254"/>
          <w:placeholder>
            <w:docPart w:val="24FD1107B6DB4781B96BBD2116F6DD89"/>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t xml:space="preserve"> including parents/guardians, volunteers, students, members of the local community and other agencies.</w:t>
      </w:r>
    </w:p>
    <w:p w14:paraId="346A33DA" w14:textId="502B887B" w:rsidR="00520BBA" w:rsidRDefault="00520BBA" w:rsidP="00520BBA">
      <w:pPr>
        <w:pStyle w:val="BODYTEXTELAA"/>
      </w:pPr>
      <w:r>
        <w:t xml:space="preserve">In most cases, dealing with complaints will be the responsibility of the approved provider. All complaints, when lodged, need to be initially assessed to determine whether they are a general or a notifiable complaint </w:t>
      </w:r>
      <w:r w:rsidRPr="00520BBA">
        <w:rPr>
          <w:rStyle w:val="RefertoSourceDefinitionsAttachmentChar"/>
        </w:rPr>
        <w:t>(refer to Definitions).</w:t>
      </w:r>
    </w:p>
    <w:p w14:paraId="69540B48" w14:textId="7F5DAFFE" w:rsidR="00520BBA" w:rsidRDefault="00520BBA" w:rsidP="00520BBA">
      <w:pPr>
        <w:pStyle w:val="BODYTEXTELAA"/>
      </w:pPr>
      <w:r>
        <w:t xml:space="preserve">When a complaint has been assessed as 'notifiable', the </w:t>
      </w:r>
      <w:r w:rsidR="00110667">
        <w:t>a</w:t>
      </w:r>
      <w:r>
        <w:t xml:space="preserve">pproved </w:t>
      </w:r>
      <w:r w:rsidR="00110667">
        <w:t>p</w:t>
      </w:r>
      <w:r>
        <w:t xml:space="preserve">rovider must notify Department of Education and Training (DET) of the complaint. The </w:t>
      </w:r>
      <w:r w:rsidR="00110667">
        <w:t>a</w:t>
      </w:r>
      <w:r>
        <w:t xml:space="preserve">pproved </w:t>
      </w:r>
      <w:r w:rsidR="00110667">
        <w:t>p</w:t>
      </w:r>
      <w:r>
        <w:t>rovider will investigate the complaint and take any actions deemed necessary, in addition to responding to requests from and assisting with any investigation by DET.</w:t>
      </w:r>
    </w:p>
    <w:p w14:paraId="5841C83C" w14:textId="4977978D" w:rsidR="00520BBA" w:rsidRDefault="00520BBA" w:rsidP="00520BBA">
      <w:pPr>
        <w:pStyle w:val="BODYTEXTELAA"/>
      </w:pPr>
      <w:r>
        <w:t xml:space="preserve">There may be occasions when the complainant reports the complaint directly to DET. If DET then notifies the </w:t>
      </w:r>
      <w:r w:rsidR="00110667">
        <w:t>ap</w:t>
      </w:r>
      <w:r>
        <w:t xml:space="preserve">proved </w:t>
      </w:r>
      <w:r w:rsidR="00110667">
        <w:t>p</w:t>
      </w:r>
      <w:r>
        <w:t xml:space="preserve">rovider about a complaint they have received, the </w:t>
      </w:r>
      <w:r w:rsidR="00110667">
        <w:t>a</w:t>
      </w:r>
      <w:r>
        <w:t xml:space="preserve">pproved </w:t>
      </w:r>
      <w:r w:rsidR="00110667">
        <w:t>p</w:t>
      </w:r>
      <w:r>
        <w:t>rovider will still have responsibility for investigating and dealing with the complaint as outlined in this policy, in addition to co-operating with any investigation by DET.</w:t>
      </w:r>
    </w:p>
    <w:p w14:paraId="71D51574" w14:textId="0BFDDFE1" w:rsidR="00F359D9" w:rsidRDefault="00520BBA" w:rsidP="00520BBA">
      <w:pPr>
        <w:pStyle w:val="BODYTEXTELAA"/>
      </w:pPr>
      <w:r>
        <w:t xml:space="preserve">DET will investigate all complaints it receives about a service, where it is alleged that the health, safety or wellbeing of any child within the service may have been compromised, or that there may have been a contravention of the </w:t>
      </w:r>
      <w:r w:rsidRPr="00245D5D">
        <w:rPr>
          <w:rStyle w:val="RegulationLawChar"/>
        </w:rPr>
        <w:t>Education and Care Services National Law Act 2010 and the Education and Care Services National Regulations 2011</w:t>
      </w:r>
      <w:r>
        <w:t>.</w:t>
      </w:r>
    </w:p>
    <w:p w14:paraId="16A4EAB2" w14:textId="28570628" w:rsidR="00F359D9" w:rsidRDefault="00F359D9" w:rsidP="007343F6">
      <w:pPr>
        <w:pStyle w:val="Heading2"/>
      </w:pPr>
      <w:r>
        <w:t>Legislation and Standards</w:t>
      </w:r>
    </w:p>
    <w:p w14:paraId="4FCC6357" w14:textId="23BD30DC"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72D5983" w14:textId="77777777" w:rsidR="000D3386" w:rsidRDefault="000D3386" w:rsidP="00110667">
      <w:pPr>
        <w:pStyle w:val="BodyTextBullet1"/>
      </w:pPr>
      <w:r>
        <w:t>Charter of Human Rights and Responsibilities Act 2006 (Vic)</w:t>
      </w:r>
    </w:p>
    <w:p w14:paraId="41CFA7AB" w14:textId="77777777" w:rsidR="000D3386" w:rsidRDefault="000D3386" w:rsidP="00110667">
      <w:pPr>
        <w:pStyle w:val="BodyTextBullet1"/>
      </w:pPr>
      <w:r>
        <w:t>Children, Youth and Families Act 2005 (Vic)</w:t>
      </w:r>
    </w:p>
    <w:p w14:paraId="566023FC" w14:textId="6EDE5C25" w:rsidR="000D3386" w:rsidRDefault="000D3386" w:rsidP="00110667">
      <w:pPr>
        <w:pStyle w:val="BodyTextBullet1"/>
      </w:pPr>
      <w:r>
        <w:t>Education and Care Services National Law Act 2010</w:t>
      </w:r>
    </w:p>
    <w:p w14:paraId="415164B8" w14:textId="23BA65DF" w:rsidR="000D3386" w:rsidRDefault="000D3386" w:rsidP="00110667">
      <w:pPr>
        <w:pStyle w:val="BodyTextBullet1"/>
      </w:pPr>
      <w:r>
        <w:t>Education and Care Services National Regulations 2011</w:t>
      </w:r>
    </w:p>
    <w:p w14:paraId="6A91CF71" w14:textId="6A790F01" w:rsidR="000D3386" w:rsidRDefault="000D3386" w:rsidP="00110667">
      <w:pPr>
        <w:pStyle w:val="BodyTextBullet1"/>
      </w:pPr>
      <w:r>
        <w:t>Information Privacy Act 2000 (Vic)</w:t>
      </w:r>
    </w:p>
    <w:p w14:paraId="76D011C4" w14:textId="0502939E" w:rsidR="000D3386" w:rsidRDefault="000D3386" w:rsidP="00110667">
      <w:pPr>
        <w:pStyle w:val="BodyTextBullet1"/>
      </w:pPr>
      <w:r>
        <w:t>National Quality Standard, Quality Area 7: Governance and Leadership</w:t>
      </w:r>
    </w:p>
    <w:p w14:paraId="274685BD" w14:textId="2A40992C" w:rsidR="000D3386" w:rsidRDefault="000D3386" w:rsidP="00110667">
      <w:pPr>
        <w:pStyle w:val="BodyTextBullet1"/>
      </w:pPr>
      <w:r>
        <w:t>Privacy Act 1988 (</w:t>
      </w:r>
      <w:proofErr w:type="spellStart"/>
      <w:r>
        <w:t>Cth</w:t>
      </w:r>
      <w:proofErr w:type="spellEnd"/>
      <w:r>
        <w:t>)</w:t>
      </w:r>
    </w:p>
    <w:p w14:paraId="57856F1D" w14:textId="440622F8" w:rsidR="000D3386" w:rsidRDefault="000D3386" w:rsidP="002F4978">
      <w:pPr>
        <w:pStyle w:val="BodyTextBullet1"/>
      </w:pPr>
      <w:r>
        <w:t>Privacy Amendment (Enhancing Privacy Protection) Act 2012 (</w:t>
      </w:r>
      <w:proofErr w:type="spellStart"/>
      <w:r>
        <w:t>Cth</w:t>
      </w:r>
      <w:proofErr w:type="spellEnd"/>
      <w:r>
        <w:t>)</w:t>
      </w:r>
    </w:p>
    <w:p w14:paraId="35048201" w14:textId="7E2E2887" w:rsidR="000D3386" w:rsidRDefault="000D3386" w:rsidP="002F4978">
      <w:pPr>
        <w:pStyle w:val="BodyTextBullet1"/>
      </w:pPr>
      <w:r>
        <w:t>Privacy Amendment (Notifiable Data Breaches) Act 2017 (</w:t>
      </w:r>
      <w:proofErr w:type="spellStart"/>
      <w:r>
        <w:t>Cth</w:t>
      </w:r>
      <w:proofErr w:type="spellEnd"/>
      <w:r>
        <w:t>)</w:t>
      </w:r>
    </w:p>
    <w:p w14:paraId="08FC2B5F" w14:textId="638EB62E" w:rsidR="000D3386" w:rsidRDefault="000D3386" w:rsidP="002F4978">
      <w:pPr>
        <w:pStyle w:val="BodyTextBullet1"/>
      </w:pPr>
      <w:r>
        <w:t>Privacy and Data Protection Act 2014 (Vic)</w:t>
      </w:r>
    </w:p>
    <w:p w14:paraId="4D18882B" w14:textId="74EFE7F0" w:rsidR="000D3386" w:rsidRDefault="007F3DF8" w:rsidP="00110667">
      <w:pPr>
        <w:pStyle w:val="BodyTextBullet1"/>
      </w:pPr>
      <w:r>
        <w:rPr>
          <w:noProof/>
        </w:rPr>
        <mc:AlternateContent>
          <mc:Choice Requires="wps">
            <w:drawing>
              <wp:anchor distT="45720" distB="45720" distL="114300" distR="114300" simplePos="0" relativeHeight="251658255" behindDoc="1" locked="0" layoutInCell="1" allowOverlap="1" wp14:anchorId="146BD22D" wp14:editId="366910E7">
                <wp:simplePos x="0" y="0"/>
                <wp:positionH relativeFrom="margin">
                  <wp:posOffset>854075</wp:posOffset>
                </wp:positionH>
                <wp:positionV relativeFrom="paragraph">
                  <wp:posOffset>279561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BFD4F2" w14:textId="77777777" w:rsidR="00544A9C" w:rsidRDefault="00544A9C">
                            <w:r>
                              <w:t>The most current amendments to listed legislation can be found at:</w:t>
                            </w:r>
                          </w:p>
                          <w:p w14:paraId="525939BB" w14:textId="77777777" w:rsidR="00544A9C" w:rsidRDefault="00544A9C" w:rsidP="000C5FAE">
                            <w:pPr>
                              <w:pStyle w:val="TableAttachmentTextBullet1"/>
                            </w:pPr>
                            <w:r>
                              <w:t xml:space="preserve">Victorian Legislation – Victorian Law Today: </w:t>
                            </w:r>
                            <w:hyperlink r:id="rId14" w:history="1">
                              <w:r w:rsidRPr="00DF2DED">
                                <w:rPr>
                                  <w:rStyle w:val="Hyperlink"/>
                                </w:rPr>
                                <w:t>www.legislation.vic.gov.au</w:t>
                              </w:r>
                            </w:hyperlink>
                          </w:p>
                          <w:p w14:paraId="44089167" w14:textId="77777777" w:rsidR="00544A9C" w:rsidRDefault="00544A9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46BD22D" id="Text Box 2" o:spid="_x0000_s1026" style="position:absolute;left:0;text-align:left;margin-left:67.25pt;margin-top:22pt;width:441.75pt;height:73.6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" fillcolor="#94caed" stroked="f">
                <v:stroke joinstyle="miter"/>
                <v:textbox>
                  <w:txbxContent>
                    <w:p w14:paraId="58BFD4F2" w14:textId="77777777" w:rsidR="00544A9C" w:rsidRDefault="00544A9C">
                      <w:r>
                        <w:t>The most current amendments to listed legislation can be found at:</w:t>
                      </w:r>
                    </w:p>
                    <w:p w14:paraId="525939BB" w14:textId="77777777" w:rsidR="00544A9C" w:rsidRDefault="00544A9C" w:rsidP="000C5FAE">
                      <w:pPr>
                        <w:pStyle w:val="TableAttachmentTextBullet1"/>
                      </w:pPr>
                      <w:r>
                        <w:t xml:space="preserve">Victorian Legislation – Victorian Law Today: </w:t>
                      </w:r>
                      <w:hyperlink r:id="rId16" w:history="1">
                        <w:r w:rsidRPr="00DF2DED">
                          <w:rPr>
                            <w:rStyle w:val="Hyperlink"/>
                          </w:rPr>
                          <w:t>www.legislation.vic.gov.au</w:t>
                        </w:r>
                      </w:hyperlink>
                    </w:p>
                    <w:p w14:paraId="44089167" w14:textId="77777777" w:rsidR="00544A9C" w:rsidRDefault="00544A9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0D3386">
        <w:t>Privacy Regulations 2013(</w:t>
      </w:r>
      <w:proofErr w:type="spellStart"/>
      <w:r w:rsidR="000D3386">
        <w:t>Cth</w:t>
      </w:r>
      <w:proofErr w:type="spellEnd"/>
      <w:r w:rsidR="000D3386">
        <w:t>)</w:t>
      </w:r>
    </w:p>
    <w:p w14:paraId="5A48499F" w14:textId="0627417B" w:rsidR="00F359D9" w:rsidRDefault="00F359D9" w:rsidP="00502982">
      <w:pPr>
        <w:pStyle w:val="BODYTEXTELAA"/>
      </w:pPr>
      <w:r>
        <w:rPr>
          <w:noProof/>
        </w:rPr>
        <mc:AlternateContent>
          <mc:Choice Requires="wps">
            <w:drawing>
              <wp:anchor distT="0" distB="0" distL="114300" distR="114300" simplePos="0" relativeHeight="251658242" behindDoc="0" locked="1" layoutInCell="1" allowOverlap="1" wp14:anchorId="3785D7EC" wp14:editId="0A61E263">
                <wp:simplePos x="0" y="0"/>
                <wp:positionH relativeFrom="column">
                  <wp:posOffset>821690</wp:posOffset>
                </wp:positionH>
                <wp:positionV relativeFrom="paragraph">
                  <wp:posOffset>194310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3BBCF3E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15.3pt" to="51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Dek7H3d&#10;AAAACgEAAA8AAAAAAAAAAAAAAAAALgQAAGRycy9kb3ducmV2LnhtbFBLBQYAAAAABAAEAPMAAAA4&#10;BQAAAAA=&#10;" strokecolor="#f69434" strokeweight="1.25pt">
                <v:stroke dashstyle="1 1"/>
                <w10:anchorlock/>
              </v:line>
            </w:pict>
          </mc:Fallback>
        </mc:AlternateContent>
      </w:r>
    </w:p>
    <w:p w14:paraId="3FBEB664" w14:textId="77777777" w:rsidR="007F3DF8" w:rsidRDefault="007F3DF8" w:rsidP="00C47977">
      <w:pPr>
        <w:pStyle w:val="BODYTEXTELAA"/>
      </w:pPr>
    </w:p>
    <w:p w14:paraId="223D3FDD" w14:textId="77BA438F" w:rsidR="00F359D9" w:rsidRDefault="00C75FCD" w:rsidP="007343F6">
      <w:pPr>
        <w:pStyle w:val="Definitions"/>
      </w:pPr>
      <w:r>
        <w:rPr>
          <w:noProof/>
        </w:rPr>
        <w:drawing>
          <wp:anchor distT="0" distB="0" distL="114300" distR="114300" simplePos="0" relativeHeight="251658257" behindDoc="0" locked="1" layoutInCell="1" allowOverlap="1" wp14:anchorId="28C210A4" wp14:editId="75701376">
            <wp:simplePos x="0" y="0"/>
            <wp:positionH relativeFrom="column">
              <wp:posOffset>-53975</wp:posOffset>
            </wp:positionH>
            <wp:positionV relativeFrom="line">
              <wp:posOffset>-109220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22C7D8BB" w14:textId="53E3A372"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2408B4BF" w14:textId="3F73BE0D" w:rsidR="00110667" w:rsidRDefault="00110667" w:rsidP="00110667">
      <w:pPr>
        <w:pStyle w:val="BODYTEXTELAA"/>
      </w:pPr>
      <w:r w:rsidRPr="00B03B6E">
        <w:rPr>
          <w:b/>
          <w:bCs/>
        </w:rPr>
        <w:t>Complaint:</w:t>
      </w:r>
      <w:r>
        <w:t xml:space="preserve"> (In relation to this policy) a complaint is defined as an issue of a minor nature that can be resolved promptly or within 24 </w:t>
      </w:r>
      <w:r w:rsidR="00737D74">
        <w:t>hours and</w:t>
      </w:r>
      <w:r>
        <w:t xml:space="preserve"> does not require a detailed investigation. Complaints include an expression of displeasure, such as poor service, and any verbal or written complaint directly related to the service</w:t>
      </w:r>
      <w:r w:rsidR="009606C3">
        <w:t>.</w:t>
      </w:r>
    </w:p>
    <w:p w14:paraId="7D0AD0A2" w14:textId="77777777" w:rsidR="00110667" w:rsidRDefault="00110667" w:rsidP="00110667">
      <w:pPr>
        <w:pStyle w:val="BODYTEXTELAA"/>
      </w:pPr>
      <w:r>
        <w:t>Complaints do not include staff, industrial or employment matters, occupational health and safety matters (unless related to the safety of the children) and issues related to the legal business entity, such as the incorporated association or co-operative.</w:t>
      </w:r>
    </w:p>
    <w:p w14:paraId="22F2E179" w14:textId="2A5B3BBF" w:rsidR="00110667" w:rsidRDefault="00110667" w:rsidP="00110667">
      <w:pPr>
        <w:pStyle w:val="BODYTEXTELAA"/>
      </w:pPr>
      <w:r w:rsidRPr="00B03B6E">
        <w:rPr>
          <w:b/>
          <w:bCs/>
        </w:rPr>
        <w:t>Complaints Register:</w:t>
      </w:r>
      <w:r>
        <w:t xml:space="preserve"> (In relation to this policy) records information about complaints received at the service, together with a record of the outcomes. This register must be kept in a secure file, accessible only to educators and </w:t>
      </w:r>
      <w:r w:rsidR="00B03B6E">
        <w:t>r</w:t>
      </w:r>
      <w:r>
        <w:t xml:space="preserve">esponsible </w:t>
      </w:r>
      <w:r w:rsidR="00B03B6E">
        <w:t>p</w:t>
      </w:r>
      <w:r>
        <w:t xml:space="preserve">ersons at the service. The register can provide valuable information to the </w:t>
      </w:r>
      <w:r w:rsidR="00B03B6E">
        <w:t>a</w:t>
      </w:r>
      <w:r>
        <w:t xml:space="preserve">pproved </w:t>
      </w:r>
      <w:r w:rsidR="00B03B6E">
        <w:t>p</w:t>
      </w:r>
      <w:r>
        <w:t>rovider on meeting the needs of children and families at the service.</w:t>
      </w:r>
    </w:p>
    <w:p w14:paraId="22F605AF" w14:textId="213044EA" w:rsidR="007451A2" w:rsidRDefault="007451A2" w:rsidP="00110667">
      <w:pPr>
        <w:pStyle w:val="BODYTEXTELAA"/>
        <w:rPr>
          <w:b/>
          <w:bCs/>
        </w:rPr>
      </w:pPr>
      <w:r w:rsidRPr="00737D74">
        <w:rPr>
          <w:b/>
          <w:bCs/>
        </w:rPr>
        <w:t>Com</w:t>
      </w:r>
      <w:r w:rsidR="00DD4034" w:rsidRPr="00737D74">
        <w:rPr>
          <w:b/>
          <w:bCs/>
        </w:rPr>
        <w:t xml:space="preserve">pliment: </w:t>
      </w:r>
      <w:r w:rsidR="0036690C" w:rsidRPr="00737D74">
        <w:rPr>
          <w:bCs/>
        </w:rPr>
        <w:t xml:space="preserve">a compliment is an expression of praise, encouragement or </w:t>
      </w:r>
      <w:r w:rsidR="00737D74" w:rsidRPr="00737D74">
        <w:rPr>
          <w:bCs/>
        </w:rPr>
        <w:t>gratitude. It</w:t>
      </w:r>
      <w:r w:rsidR="0036690C" w:rsidRPr="00737D74">
        <w:rPr>
          <w:bCs/>
        </w:rPr>
        <w:t xml:space="preserve"> may </w:t>
      </w:r>
      <w:r w:rsidR="00544A9C" w:rsidRPr="00737D74">
        <w:rPr>
          <w:bCs/>
        </w:rPr>
        <w:t>relate to</w:t>
      </w:r>
      <w:r w:rsidR="0036690C" w:rsidRPr="00737D74">
        <w:rPr>
          <w:bCs/>
        </w:rPr>
        <w:t xml:space="preserve"> an individual staff member, a team</w:t>
      </w:r>
      <w:r w:rsidR="007B49B5" w:rsidRPr="00737D74">
        <w:rPr>
          <w:bCs/>
        </w:rPr>
        <w:t>, the program</w:t>
      </w:r>
      <w:r w:rsidR="0036690C" w:rsidRPr="00737D74">
        <w:rPr>
          <w:bCs/>
        </w:rPr>
        <w:t xml:space="preserve"> or </w:t>
      </w:r>
      <w:r w:rsidR="00B07D4B" w:rsidRPr="00737D74">
        <w:rPr>
          <w:bCs/>
        </w:rPr>
        <w:t>the</w:t>
      </w:r>
      <w:r w:rsidR="0036690C" w:rsidRPr="00737D74">
        <w:rPr>
          <w:bCs/>
        </w:rPr>
        <w:t xml:space="preserve"> service.</w:t>
      </w:r>
    </w:p>
    <w:p w14:paraId="5AC093EE" w14:textId="2BF2F6E2" w:rsidR="00110667" w:rsidRDefault="00110667" w:rsidP="00110667">
      <w:pPr>
        <w:pStyle w:val="BODYTEXTELAA"/>
      </w:pPr>
      <w:r w:rsidRPr="00B03B6E">
        <w:rPr>
          <w:b/>
          <w:bCs/>
        </w:rPr>
        <w:t>Dispute resolution procedure:</w:t>
      </w:r>
      <w:r>
        <w:t xml:space="preserve"> The method used to resolve complaints, disputes or matters of concern through an agreed resolution process.</w:t>
      </w:r>
    </w:p>
    <w:p w14:paraId="35CA13D3" w14:textId="77777777" w:rsidR="00110667" w:rsidRDefault="00110667" w:rsidP="00110667">
      <w:pPr>
        <w:pStyle w:val="BODYTEXTELAA"/>
      </w:pPr>
      <w:r w:rsidRPr="00B03B6E">
        <w:rPr>
          <w:b/>
          <w:bCs/>
        </w:rPr>
        <w:t>Mediator:</w:t>
      </w:r>
      <w:r>
        <w:t xml:space="preserve"> A person (neutral party) who attempts to reconcile differences between disputants.</w:t>
      </w:r>
    </w:p>
    <w:p w14:paraId="246757B3" w14:textId="0BAEDBB4" w:rsidR="00110667" w:rsidRDefault="00110667" w:rsidP="00110667">
      <w:pPr>
        <w:pStyle w:val="BODYTEXTELAA"/>
      </w:pPr>
      <w:r w:rsidRPr="00B03B6E">
        <w:rPr>
          <w:b/>
          <w:bCs/>
        </w:rPr>
        <w:t>Mediation:</w:t>
      </w:r>
      <w:r>
        <w:t xml:space="preserve"> An attempt to bring about a peaceful settlement or compromise between disputants through the objective intervention of a neutral party.</w:t>
      </w:r>
    </w:p>
    <w:p w14:paraId="53726F2F" w14:textId="77777777" w:rsidR="00B03B6E" w:rsidRDefault="00B03B6E" w:rsidP="00110667">
      <w:pPr>
        <w:pStyle w:val="BODYTEXTELAA"/>
      </w:pPr>
    </w:p>
    <w:p w14:paraId="0598FC80" w14:textId="77777777" w:rsidR="007B399F" w:rsidRDefault="007B399F" w:rsidP="00502982">
      <w:pPr>
        <w:pStyle w:val="BODYTEXTELAA"/>
      </w:pPr>
      <w:r>
        <w:rPr>
          <w:noProof/>
        </w:rPr>
        <mc:AlternateContent>
          <mc:Choice Requires="wps">
            <w:drawing>
              <wp:anchor distT="0" distB="0" distL="114300" distR="114300" simplePos="0" relativeHeight="251658243" behindDoc="0" locked="1" layoutInCell="1" allowOverlap="1" wp14:anchorId="71B92491" wp14:editId="66BCC79C">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4CFE48C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91B7CBC" w14:textId="77777777" w:rsidR="007B399F" w:rsidRDefault="00716C94" w:rsidP="007343F6">
      <w:pPr>
        <w:pStyle w:val="SourcesandRelatedPolicies"/>
      </w:pPr>
      <w:r>
        <w:rPr>
          <w:noProof/>
        </w:rPr>
        <w:drawing>
          <wp:anchor distT="0" distB="0" distL="114300" distR="114300" simplePos="0" relativeHeight="251658251" behindDoc="1" locked="0" layoutInCell="1" allowOverlap="1" wp14:anchorId="73428C1A" wp14:editId="5B05B8E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E8D2805" w14:textId="77777777" w:rsidR="007B399F" w:rsidRDefault="007B399F" w:rsidP="007343F6">
      <w:pPr>
        <w:pStyle w:val="Heading2"/>
      </w:pPr>
      <w:r>
        <w:t>Sources</w:t>
      </w:r>
    </w:p>
    <w:p w14:paraId="0AB0D170" w14:textId="0EE6659D" w:rsidR="00B03B6E" w:rsidRPr="00705E36" w:rsidRDefault="00B03B6E" w:rsidP="00B03B6E">
      <w:pPr>
        <w:pStyle w:val="BodyTextBullet1"/>
        <w:rPr>
          <w:rStyle w:val="Hyperlink"/>
          <w:color w:val="auto"/>
          <w:u w:val="none"/>
        </w:rPr>
      </w:pPr>
      <w:r>
        <w:t xml:space="preserve">ACECQA: </w:t>
      </w:r>
      <w:hyperlink r:id="rId20" w:history="1">
        <w:r w:rsidR="0029741A" w:rsidRPr="0029741A">
          <w:rPr>
            <w:rStyle w:val="Hyperlink"/>
          </w:rPr>
          <w:t>www.acecqa.gov.au</w:t>
        </w:r>
      </w:hyperlink>
    </w:p>
    <w:p w14:paraId="6907A2CC" w14:textId="5828B029" w:rsidR="00705E36" w:rsidRDefault="00705E36" w:rsidP="00AB5A8C">
      <w:pPr>
        <w:pStyle w:val="BodyTextBullet1"/>
      </w:pPr>
      <w:r>
        <w:t xml:space="preserve">Commonwealth Ombudsman – Better practice complaint handling guide: </w:t>
      </w:r>
      <w:hyperlink r:id="rId21" w:history="1">
        <w:r w:rsidR="00125A48" w:rsidRPr="00125A48">
          <w:rPr>
            <w:rStyle w:val="Hyperlink"/>
          </w:rPr>
          <w:t>www.ombudsman.gov.au/publications/better-practice-guides</w:t>
        </w:r>
      </w:hyperlink>
    </w:p>
    <w:p w14:paraId="37D4EF55" w14:textId="1E8046F1" w:rsidR="00705E36" w:rsidRDefault="00705E36" w:rsidP="00705E36">
      <w:pPr>
        <w:pStyle w:val="BodyTextBullet1"/>
      </w:pPr>
      <w:r>
        <w:t>Better-practice-complaint-handling-guide</w:t>
      </w:r>
    </w:p>
    <w:p w14:paraId="3C5F71EE" w14:textId="23321B25" w:rsidR="00B03B6E" w:rsidRDefault="00B03B6E" w:rsidP="00B03B6E">
      <w:pPr>
        <w:pStyle w:val="BodyTextBullet1"/>
      </w:pPr>
      <w:r>
        <w:t>Department of Education and Training (DET) – Regional Office details are available under ‘</w:t>
      </w:r>
      <w:r w:rsidR="008B3D41">
        <w:t>The Department</w:t>
      </w:r>
      <w:r>
        <w:t xml:space="preserve">’: </w:t>
      </w:r>
      <w:hyperlink r:id="rId22" w:history="1">
        <w:r w:rsidR="00353417" w:rsidRPr="00353417">
          <w:rPr>
            <w:rStyle w:val="Hyperlink"/>
          </w:rPr>
          <w:t>www.education.vic.gov.au</w:t>
        </w:r>
      </w:hyperlink>
    </w:p>
    <w:p w14:paraId="34A292CD" w14:textId="1D3BA10D" w:rsidR="00B03B6E" w:rsidRDefault="00B03B6E" w:rsidP="00B03B6E">
      <w:pPr>
        <w:pStyle w:val="BodyTextBullet1"/>
      </w:pPr>
      <w:r>
        <w:t xml:space="preserve">ELAA Early Childhood Management Manual: </w:t>
      </w:r>
      <w:hyperlink r:id="rId23" w:history="1">
        <w:r w:rsidR="006267DB" w:rsidRPr="006267DB">
          <w:rPr>
            <w:rStyle w:val="Hyperlink"/>
          </w:rPr>
          <w:t>www.elaa.org.au</w:t>
        </w:r>
      </w:hyperlink>
    </w:p>
    <w:p w14:paraId="5844F49F" w14:textId="105B2D44" w:rsidR="007B399F" w:rsidRPr="00B0553D" w:rsidRDefault="00B03B6E" w:rsidP="00B03B6E">
      <w:pPr>
        <w:pStyle w:val="BodyTextBullet1"/>
        <w:rPr>
          <w:rStyle w:val="Hyperlink"/>
          <w:color w:val="auto"/>
          <w:u w:val="none"/>
        </w:rPr>
      </w:pPr>
      <w:r>
        <w:t xml:space="preserve">Kindergarten </w:t>
      </w:r>
      <w:r w:rsidR="00E51C08">
        <w:t xml:space="preserve">Funding </w:t>
      </w:r>
      <w:r>
        <w:t xml:space="preserve">Guide: </w:t>
      </w:r>
      <w:hyperlink r:id="rId24" w:history="1">
        <w:r w:rsidR="001F3DCD" w:rsidRPr="00353417">
          <w:rPr>
            <w:rStyle w:val="Hyperlink"/>
          </w:rPr>
          <w:t>www.education.vic.gov.au</w:t>
        </w:r>
      </w:hyperlink>
    </w:p>
    <w:p w14:paraId="60251D71" w14:textId="39C78A76" w:rsidR="00B0553D" w:rsidRDefault="00B0553D" w:rsidP="00C76D6A">
      <w:pPr>
        <w:pStyle w:val="BodyTextBullet1"/>
      </w:pPr>
      <w:r>
        <w:t xml:space="preserve">Victorian Ombudsman – Complaints: Good Practice Guide for Public Sector Agencies September 2016: </w:t>
      </w:r>
      <w:hyperlink r:id="rId25" w:history="1">
        <w:r w:rsidR="004F650A" w:rsidRPr="00552F50">
          <w:rPr>
            <w:rStyle w:val="Hyperlink"/>
          </w:rPr>
          <w:t>https://assets.ombudsman.vic.gov.au/assets/Best-Practice-Guides/Complaints-Good-Practice-Guide-for-Public-Sector-Agencies.pdf?mtime=20191217165914</w:t>
        </w:r>
      </w:hyperlink>
    </w:p>
    <w:p w14:paraId="05F99D16" w14:textId="77777777" w:rsidR="00C76D6A" w:rsidRDefault="00C76D6A" w:rsidP="004F650A">
      <w:pPr>
        <w:pStyle w:val="BodyTextBullet1"/>
        <w:numPr>
          <w:ilvl w:val="0"/>
          <w:numId w:val="0"/>
        </w:numPr>
        <w:ind w:left="2058"/>
      </w:pPr>
    </w:p>
    <w:p w14:paraId="6869696D" w14:textId="04776D47" w:rsidR="000C5FAE" w:rsidRDefault="007B399F" w:rsidP="007343F6">
      <w:pPr>
        <w:pStyle w:val="Heading2"/>
      </w:pPr>
      <w:r>
        <w:t>Related Policies</w:t>
      </w:r>
    </w:p>
    <w:p w14:paraId="0EA0F354" w14:textId="3D583F79" w:rsidR="009751A2" w:rsidRDefault="009751A2" w:rsidP="009751A2">
      <w:pPr>
        <w:pStyle w:val="BodyTextBullet1"/>
      </w:pPr>
      <w:r>
        <w:t xml:space="preserve">Child Safe Environment </w:t>
      </w:r>
      <w:r w:rsidR="009B6CC1">
        <w:t xml:space="preserve">and Wellbeing </w:t>
      </w:r>
    </w:p>
    <w:p w14:paraId="4FA38B12" w14:textId="77777777" w:rsidR="009751A2" w:rsidRDefault="009751A2" w:rsidP="00B03B6E">
      <w:pPr>
        <w:pStyle w:val="BodyTextBullet1"/>
      </w:pPr>
      <w:r>
        <w:t>Code of Conduct</w:t>
      </w:r>
    </w:p>
    <w:p w14:paraId="501B1C29" w14:textId="5B0A3CB5" w:rsidR="009751A2" w:rsidRDefault="009751A2" w:rsidP="009751A2">
      <w:pPr>
        <w:pStyle w:val="BodyTextBullet1"/>
      </w:pPr>
      <w:r>
        <w:t>Enrolment &amp; Orientation</w:t>
      </w:r>
    </w:p>
    <w:p w14:paraId="3B143CF1" w14:textId="6158551B" w:rsidR="009751A2" w:rsidRDefault="009751A2" w:rsidP="009751A2">
      <w:pPr>
        <w:pStyle w:val="BodyTextBullet1"/>
      </w:pPr>
      <w:r>
        <w:t>Fees</w:t>
      </w:r>
    </w:p>
    <w:p w14:paraId="1272C08C" w14:textId="58A6835A" w:rsidR="009751A2" w:rsidRDefault="009751A2" w:rsidP="009751A2">
      <w:pPr>
        <w:pStyle w:val="BodyTextBullet1"/>
      </w:pPr>
      <w:r>
        <w:t>Governance &amp; Management of the Service</w:t>
      </w:r>
    </w:p>
    <w:p w14:paraId="575169EA" w14:textId="77777777" w:rsidR="009751A2" w:rsidRDefault="009751A2" w:rsidP="00B03B6E">
      <w:pPr>
        <w:pStyle w:val="BodyTextBullet1"/>
      </w:pPr>
      <w:r>
        <w:t>Incident, Injury, Trauma and Illness</w:t>
      </w:r>
    </w:p>
    <w:p w14:paraId="6959128B" w14:textId="77777777" w:rsidR="009751A2" w:rsidRDefault="009751A2" w:rsidP="00B03B6E">
      <w:pPr>
        <w:pStyle w:val="BodyTextBullet1"/>
      </w:pPr>
      <w:r>
        <w:t>Inclusion and Equity</w:t>
      </w:r>
    </w:p>
    <w:p w14:paraId="192944DA" w14:textId="77777777" w:rsidR="009751A2" w:rsidRDefault="009751A2" w:rsidP="00B03B6E">
      <w:pPr>
        <w:pStyle w:val="BodyTextBullet1"/>
      </w:pPr>
      <w:r>
        <w:t>Interactions with Children</w:t>
      </w:r>
    </w:p>
    <w:p w14:paraId="5F431751" w14:textId="77777777" w:rsidR="009751A2" w:rsidRDefault="009751A2" w:rsidP="00B03B6E">
      <w:pPr>
        <w:pStyle w:val="BodyTextBullet1"/>
      </w:pPr>
      <w:r>
        <w:t>Privacy and Confidentiality</w:t>
      </w:r>
    </w:p>
    <w:p w14:paraId="2BE25A24" w14:textId="77777777" w:rsidR="009751A2" w:rsidRDefault="009751A2" w:rsidP="009751A2">
      <w:pPr>
        <w:pStyle w:val="BodyTextBullet1"/>
      </w:pPr>
      <w:r>
        <w:t>Staffing</w:t>
      </w:r>
      <w:r w:rsidRPr="009751A2">
        <w:t xml:space="preserve"> </w:t>
      </w:r>
    </w:p>
    <w:p w14:paraId="25A8D725" w14:textId="5F49ECC4" w:rsidR="009751A2" w:rsidRDefault="009751A2" w:rsidP="009751A2">
      <w:pPr>
        <w:pStyle w:val="BodyTextBullet1"/>
      </w:pPr>
      <w:r>
        <w:t>Supervision of Children</w:t>
      </w:r>
    </w:p>
    <w:p w14:paraId="7121DA04" w14:textId="77777777" w:rsidR="000C5FAE" w:rsidRPr="000C5FAE" w:rsidRDefault="000C5FAE" w:rsidP="00502982">
      <w:pPr>
        <w:pStyle w:val="BODYTEXTELAA"/>
      </w:pPr>
    </w:p>
    <w:p w14:paraId="3AB5C417"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05927E43" wp14:editId="600280B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7CC98A0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A306AEA" w14:textId="77777777" w:rsidR="007B399F" w:rsidRDefault="00620448" w:rsidP="007343F6">
      <w:pPr>
        <w:pStyle w:val="Evaluation"/>
      </w:pPr>
      <w:r>
        <w:rPr>
          <w:noProof/>
        </w:rPr>
        <w:drawing>
          <wp:anchor distT="0" distB="0" distL="114300" distR="114300" simplePos="0" relativeHeight="251658252" behindDoc="1" locked="0" layoutInCell="1" allowOverlap="1" wp14:anchorId="5B11DFE6" wp14:editId="57C76374">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E827490"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0883A15" w14:textId="77777777" w:rsidR="007A426D" w:rsidRDefault="007A426D" w:rsidP="007A426D">
      <w:pPr>
        <w:pStyle w:val="BodyTextBullet1"/>
      </w:pPr>
      <w:r>
        <w:t>regularly seek feedback from everyone affected by the policy regarding its effectiveness</w:t>
      </w:r>
    </w:p>
    <w:p w14:paraId="35293848" w14:textId="4361AD13" w:rsidR="007A426D" w:rsidRDefault="007A426D" w:rsidP="007A426D">
      <w:pPr>
        <w:pStyle w:val="BodyTextBullet1"/>
      </w:pPr>
      <w:r>
        <w:t>monitor complaints as recorded in the Complaint</w:t>
      </w:r>
      <w:r w:rsidR="005C140B">
        <w:t xml:space="preserve">s </w:t>
      </w:r>
      <w:r>
        <w:t>Register to assess whether satisfactory resolutions have been achieved</w:t>
      </w:r>
    </w:p>
    <w:p w14:paraId="0960F75A" w14:textId="77777777" w:rsidR="007A426D" w:rsidRDefault="007A426D" w:rsidP="007A426D">
      <w:pPr>
        <w:pStyle w:val="BodyTextBullet1"/>
      </w:pPr>
      <w:r>
        <w:t>review the effectiveness of the policy and procedures to ensure that all complaints have been dealt with in a fair and timely manner</w:t>
      </w:r>
    </w:p>
    <w:p w14:paraId="67FDFF53" w14:textId="77777777" w:rsidR="007A426D" w:rsidRDefault="007A426D" w:rsidP="007A426D">
      <w:pPr>
        <w:pStyle w:val="BodyTextBullet1"/>
      </w:pPr>
      <w:r>
        <w:t>keep the policy up to date with current legislation, research, policy and best practice</w:t>
      </w:r>
    </w:p>
    <w:p w14:paraId="163905DF" w14:textId="77777777" w:rsidR="007A426D" w:rsidRDefault="007A426D" w:rsidP="007A426D">
      <w:pPr>
        <w:pStyle w:val="BodyTextBullet1"/>
      </w:pPr>
      <w:r>
        <w:t>revise the policy and procedures as part of the service's policy review cycle, or as required</w:t>
      </w:r>
    </w:p>
    <w:p w14:paraId="4DBEA52F" w14:textId="44F780DE"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5D3D2FE" w14:textId="77777777" w:rsidR="007B399F" w:rsidRDefault="007B399F" w:rsidP="00765382">
      <w:pPr>
        <w:pStyle w:val="BODYTEXTELAA"/>
      </w:pPr>
    </w:p>
    <w:p w14:paraId="4A5228B9"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173F3E5F" wp14:editId="70488532">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4D96357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CF121DD" w14:textId="77777777" w:rsidR="007B399F" w:rsidRDefault="00713656" w:rsidP="007343F6">
      <w:pPr>
        <w:pStyle w:val="AttachmentsPolicy"/>
      </w:pPr>
      <w:r>
        <w:rPr>
          <w:noProof/>
        </w:rPr>
        <w:drawing>
          <wp:anchor distT="0" distB="0" distL="114300" distR="114300" simplePos="0" relativeHeight="251658253" behindDoc="1" locked="1" layoutInCell="1" allowOverlap="1" wp14:anchorId="292AC255" wp14:editId="686DF16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FC2E06" w14:textId="153992F0" w:rsidR="007A426D" w:rsidRDefault="007A426D" w:rsidP="007A426D">
      <w:pPr>
        <w:pStyle w:val="BodyTextBullet1"/>
      </w:pPr>
      <w:r>
        <w:t xml:space="preserve">Attachment 1: Sample terms of reference for a </w:t>
      </w:r>
      <w:r w:rsidR="00B46A8F">
        <w:t>Complaints</w:t>
      </w:r>
      <w:r>
        <w:t xml:space="preserve"> Subcommittee/investigator</w:t>
      </w:r>
    </w:p>
    <w:p w14:paraId="497E6516" w14:textId="4F58408E" w:rsidR="007A426D" w:rsidRDefault="007A426D" w:rsidP="007A426D">
      <w:pPr>
        <w:pStyle w:val="BodyTextBullet1"/>
      </w:pPr>
      <w:r>
        <w:t>Attachment 2: Dealing w</w:t>
      </w:r>
      <w:r w:rsidR="00F74937">
        <w:t xml:space="preserve">ith </w:t>
      </w:r>
      <w:r>
        <w:t>complaints</w:t>
      </w:r>
    </w:p>
    <w:p w14:paraId="5D164958" w14:textId="77777777" w:rsidR="007B399F" w:rsidRDefault="007B399F" w:rsidP="00502982">
      <w:pPr>
        <w:pStyle w:val="BODYTEXTELAA"/>
      </w:pPr>
    </w:p>
    <w:p w14:paraId="3B08A549" w14:textId="3E833E7F" w:rsidR="007B399F" w:rsidRDefault="007A426D" w:rsidP="00502982">
      <w:pPr>
        <w:pStyle w:val="BODYTEXTELAA"/>
      </w:pPr>
      <w:r>
        <w:rPr>
          <w:noProof/>
        </w:rPr>
        <w:drawing>
          <wp:anchor distT="0" distB="0" distL="114300" distR="114300" simplePos="0" relativeHeight="251658254" behindDoc="1" locked="0" layoutInCell="1" allowOverlap="1" wp14:anchorId="62705A70" wp14:editId="14052218">
            <wp:simplePos x="0" y="0"/>
            <wp:positionH relativeFrom="column">
              <wp:posOffset>-5610</wp:posOffset>
            </wp:positionH>
            <wp:positionV relativeFrom="line">
              <wp:posOffset>33020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6" behindDoc="0" locked="1" layoutInCell="1" allowOverlap="1" wp14:anchorId="5CD2AA93" wp14:editId="1AEAD399">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75062DE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55B9C613" w14:textId="74676B10" w:rsidR="007B399F" w:rsidRDefault="007B399F" w:rsidP="007343F6">
      <w:pPr>
        <w:pStyle w:val="Authorisation"/>
      </w:pPr>
      <w:r>
        <w:t>Authorisation</w:t>
      </w:r>
    </w:p>
    <w:p w14:paraId="52F09799" w14:textId="2703A81D"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78849EDFB3C4A5CAEA820F03D72FE84"/>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t xml:space="preserve"> on [Date].</w:t>
      </w:r>
    </w:p>
    <w:p w14:paraId="72F4BA78" w14:textId="4E108169" w:rsidR="007B399F" w:rsidRDefault="009416A1" w:rsidP="00502982">
      <w:pPr>
        <w:pStyle w:val="BODYTEXTELAA"/>
      </w:pPr>
      <w:r w:rsidRPr="009416A1">
        <w:rPr>
          <w:b/>
          <w:bCs/>
        </w:rPr>
        <w:t>REVIEW DATE:</w:t>
      </w:r>
      <w:r>
        <w:t xml:space="preserve"> </w:t>
      </w:r>
      <w:r w:rsidR="006B017D">
        <w:t>20/03/2024</w:t>
      </w:r>
      <w:bookmarkStart w:id="5" w:name="_GoBack"/>
      <w:bookmarkEnd w:id="5"/>
    </w:p>
    <w:p w14:paraId="31A29165" w14:textId="77777777" w:rsidR="007B399F" w:rsidRDefault="007B399F" w:rsidP="00502982">
      <w:pPr>
        <w:pStyle w:val="BODYTEXTELAA"/>
      </w:pPr>
    </w:p>
    <w:p w14:paraId="44B096A6" w14:textId="77777777"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3D9F5075" wp14:editId="23DE69A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line w14:anchorId="2F4E0A7F"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59038AB" w14:textId="77777777" w:rsidR="002B33CE" w:rsidRDefault="002B33CE" w:rsidP="00502982">
      <w:pPr>
        <w:pStyle w:val="BODYTEXTELAA"/>
        <w:sectPr w:rsidR="002B33CE" w:rsidSect="00A24295">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p>
    <w:p w14:paraId="48DAD435" w14:textId="6BC6B69D" w:rsidR="002B33CE" w:rsidRDefault="002B33CE" w:rsidP="007343F6">
      <w:pPr>
        <w:pStyle w:val="AttachmentsAttachments"/>
      </w:pPr>
      <w:r>
        <w:t xml:space="preserve">Attachment </w:t>
      </w:r>
      <w:r w:rsidR="00C45174">
        <w:t>1</w:t>
      </w:r>
      <w:r>
        <w:t xml:space="preserve">. </w:t>
      </w:r>
      <w:r w:rsidR="00C45174" w:rsidRPr="00C45174">
        <w:t xml:space="preserve">Sample terms of reference for a </w:t>
      </w:r>
      <w:r w:rsidR="005C140B">
        <w:t>complaints</w:t>
      </w:r>
      <w:r w:rsidR="00C45174">
        <w:t xml:space="preserve"> </w:t>
      </w:r>
      <w:r w:rsidR="00C45174" w:rsidRPr="00C45174">
        <w:t>Subcommittee/investigator</w:t>
      </w:r>
    </w:p>
    <w:p w14:paraId="1879733A" w14:textId="5CE9C339" w:rsidR="000006AF" w:rsidRDefault="000006AF" w:rsidP="000006AF">
      <w:r>
        <w:t xml:space="preserve">DATE ESTABLISHED: </w:t>
      </w:r>
      <w:r w:rsidR="00566EB7">
        <w:fldChar w:fldCharType="begin"/>
      </w:r>
      <w:r w:rsidR="00566EB7">
        <w:instrText xml:space="preserve"> MACROBUTTON  AcceptAllChangesInDoc [Date] </w:instrText>
      </w:r>
      <w:r w:rsidR="00566EB7">
        <w:fldChar w:fldCharType="end"/>
      </w:r>
    </w:p>
    <w:p w14:paraId="06462EFF" w14:textId="77777777" w:rsidR="000006AF" w:rsidRDefault="000006AF" w:rsidP="00A35069">
      <w:pPr>
        <w:pStyle w:val="AttachmentsHeading2"/>
      </w:pPr>
      <w:r>
        <w:t>PURPOSE</w:t>
      </w:r>
    </w:p>
    <w:p w14:paraId="4D85A595" w14:textId="77777777" w:rsidR="000006AF" w:rsidRDefault="000006AF" w:rsidP="000006AF">
      <w:r>
        <w:t>[</w:t>
      </w:r>
      <w:r w:rsidRPr="00A752E4">
        <w:rPr>
          <w:highlight w:val="yellow"/>
        </w:rPr>
        <w:t>Choose one that is appropriate</w:t>
      </w:r>
      <w:r>
        <w:t>]</w:t>
      </w:r>
    </w:p>
    <w:p w14:paraId="1B2E20C5" w14:textId="12F14677" w:rsidR="000006AF" w:rsidRDefault="000006AF" w:rsidP="000006AF">
      <w:r>
        <w:t xml:space="preserve">A </w:t>
      </w:r>
      <w:r w:rsidR="005C140B">
        <w:t>Complaints</w:t>
      </w:r>
      <w:r>
        <w:t xml:space="preserve"> Subcommittee has been established by the </w:t>
      </w:r>
      <w:r w:rsidR="00134C1C">
        <w:t>a</w:t>
      </w:r>
      <w:r>
        <w:t xml:space="preserve">pproved </w:t>
      </w:r>
      <w:r w:rsidR="00134C1C">
        <w:t>p</w:t>
      </w:r>
      <w:r>
        <w:t xml:space="preserve">rovider of </w:t>
      </w:r>
      <w:sdt>
        <w:sdtPr>
          <w:alias w:val="Company"/>
          <w:tag w:val=""/>
          <w:id w:val="2073154037"/>
          <w:placeholder>
            <w:docPart w:val="4B95F10CDC4C47BD898F5A8F76D1F17B"/>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t xml:space="preserve"> to investigate and resolve </w:t>
      </w:r>
      <w:r w:rsidR="00B344F3">
        <w:t>complaint</w:t>
      </w:r>
      <w:r>
        <w:t xml:space="preserve"> lodged with </w:t>
      </w:r>
      <w:sdt>
        <w:sdtPr>
          <w:alias w:val="Company"/>
          <w:tag w:val=""/>
          <w:id w:val="-1500036129"/>
          <w:placeholder>
            <w:docPart w:val="1E62242C09B349CB93D9CCD7E93522CC"/>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p>
    <w:p w14:paraId="53ABDEA9" w14:textId="520C5BDD" w:rsidR="000006AF" w:rsidRDefault="000006AF" w:rsidP="000006AF">
      <w:r>
        <w:t xml:space="preserve">An investigator/panel of investigators has been appointed by the </w:t>
      </w:r>
      <w:r w:rsidR="00134C1C">
        <w:t>a</w:t>
      </w:r>
      <w:r>
        <w:t xml:space="preserve">pproved </w:t>
      </w:r>
      <w:r w:rsidR="00134C1C">
        <w:t>p</w:t>
      </w:r>
      <w:r>
        <w:t xml:space="preserve">rovider of </w:t>
      </w:r>
      <w:sdt>
        <w:sdtPr>
          <w:alias w:val="Company"/>
          <w:tag w:val=""/>
          <w:id w:val="-1504114649"/>
          <w:placeholder>
            <w:docPart w:val="F5F3E532735C4597A862C52EC3BF78CF"/>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r>
        <w:t xml:space="preserve"> to investigate and resolve </w:t>
      </w:r>
      <w:r w:rsidR="00A7498C">
        <w:t>compliant</w:t>
      </w:r>
      <w:r>
        <w:t xml:space="preserve"> lodged with </w:t>
      </w:r>
      <w:sdt>
        <w:sdtPr>
          <w:alias w:val="Company"/>
          <w:tag w:val=""/>
          <w:id w:val="1987508950"/>
          <w:placeholder>
            <w:docPart w:val="29E769304B1F4AFB987A68F402E98D36"/>
          </w:placeholder>
          <w:dataBinding w:prefixMappings="xmlns:ns0='http://schemas.openxmlformats.org/officeDocument/2006/extended-properties' " w:xpath="/ns0:Properties[1]/ns0:Company[1]" w:storeItemID="{6668398D-A668-4E3E-A5EB-62B293D839F1}"/>
          <w:text/>
        </w:sdtPr>
        <w:sdtEndPr/>
        <w:sdtContent>
          <w:r w:rsidR="006B017D">
            <w:t>Gowrie St Preschool</w:t>
          </w:r>
        </w:sdtContent>
      </w:sdt>
    </w:p>
    <w:p w14:paraId="0389E2F9" w14:textId="77777777" w:rsidR="000006AF" w:rsidRDefault="000006AF" w:rsidP="00A35069">
      <w:pPr>
        <w:pStyle w:val="AttachmentsHeading2"/>
      </w:pPr>
      <w:r>
        <w:t>MEMBERSHIP</w:t>
      </w:r>
    </w:p>
    <w:p w14:paraId="5BD51B4F" w14:textId="1D590110" w:rsidR="000006AF" w:rsidRDefault="000006AF" w:rsidP="000006AF">
      <w:r>
        <w:t>[</w:t>
      </w:r>
      <w:r w:rsidRPr="00A752E4">
        <w:rPr>
          <w:highlight w:val="yellow"/>
        </w:rPr>
        <w:t xml:space="preserve">If a </w:t>
      </w:r>
      <w:r w:rsidR="000F7DCB">
        <w:rPr>
          <w:highlight w:val="yellow"/>
        </w:rPr>
        <w:t>Complaints</w:t>
      </w:r>
      <w:r w:rsidRPr="00A752E4">
        <w:rPr>
          <w:highlight w:val="yellow"/>
        </w:rPr>
        <w:t xml:space="preserve"> Subcommittee is established</w:t>
      </w:r>
      <w:r>
        <w:t>]</w:t>
      </w:r>
    </w:p>
    <w:p w14:paraId="19859006" w14:textId="12E551CD" w:rsidR="000006AF" w:rsidRDefault="000006AF" w:rsidP="000006AF">
      <w:r>
        <w:t xml:space="preserve">Three people are nominated by the </w:t>
      </w:r>
      <w:r w:rsidR="00A752E4">
        <w:t>a</w:t>
      </w:r>
      <w:r>
        <w:t xml:space="preserve">pproved </w:t>
      </w:r>
      <w:r w:rsidR="00A752E4">
        <w:t>p</w:t>
      </w:r>
      <w:r>
        <w:t xml:space="preserve">rovider, and membership must include a minimum of one </w:t>
      </w:r>
      <w:r w:rsidR="00A752E4">
        <w:t>r</w:t>
      </w:r>
      <w:r>
        <w:t xml:space="preserve">esponsible </w:t>
      </w:r>
      <w:r w:rsidR="00A752E4">
        <w:t>p</w:t>
      </w:r>
      <w:r>
        <w:t xml:space="preserve">erson </w:t>
      </w:r>
      <w:r w:rsidRPr="00A752E4">
        <w:rPr>
          <w:rStyle w:val="RefertoSourceDefinitionsAttachmentChar"/>
        </w:rPr>
        <w:t>(refer to Definitions)</w:t>
      </w:r>
      <w:r>
        <w:t xml:space="preserve">.  </w:t>
      </w:r>
    </w:p>
    <w:p w14:paraId="33F3065B" w14:textId="77777777" w:rsidR="000006AF" w:rsidRDefault="000006AF" w:rsidP="000006AF">
      <w:r>
        <w:t>[</w:t>
      </w:r>
      <w:r w:rsidRPr="00A752E4">
        <w:rPr>
          <w:highlight w:val="yellow"/>
        </w:rPr>
        <w:t>If an investigator or a panel of investigators is appointed</w:t>
      </w:r>
      <w:r>
        <w:t>]</w:t>
      </w:r>
    </w:p>
    <w:p w14:paraId="0D47922D" w14:textId="02BDB23E" w:rsidR="000006AF" w:rsidRDefault="000006AF" w:rsidP="000006AF">
      <w:r>
        <w:t>[</w:t>
      </w:r>
      <w:r w:rsidRPr="00A752E4">
        <w:rPr>
          <w:highlight w:val="yellow"/>
        </w:rPr>
        <w:t>Specify the membership</w:t>
      </w:r>
      <w:r>
        <w:t xml:space="preserve">] </w:t>
      </w:r>
    </w:p>
    <w:p w14:paraId="0DBF75E8" w14:textId="77777777" w:rsidR="000006AF" w:rsidRDefault="000006AF" w:rsidP="00A752E4">
      <w:pPr>
        <w:pStyle w:val="AttachmentsHeading2"/>
      </w:pPr>
      <w:r>
        <w:t>TIME PERIOD NOMINATED</w:t>
      </w:r>
    </w:p>
    <w:p w14:paraId="051B098B" w14:textId="29C1EC34" w:rsidR="000006AF" w:rsidRDefault="000006AF" w:rsidP="000006AF">
      <w:r>
        <w:t xml:space="preserve">The </w:t>
      </w:r>
      <w:r w:rsidR="002D2866" w:rsidRPr="00A7498C">
        <w:t>Complaint</w:t>
      </w:r>
      <w:r w:rsidR="002D2866">
        <w:t>s</w:t>
      </w:r>
      <w:r w:rsidR="002D2866" w:rsidRPr="00A7498C">
        <w:t xml:space="preserve"> </w:t>
      </w:r>
      <w:r w:rsidR="002D2866">
        <w:t>Subcommittee</w:t>
      </w:r>
      <w:r>
        <w:t>/investigator shall be appointed for</w:t>
      </w:r>
      <w:r w:rsidR="00D858B0">
        <w:t xml:space="preserve"> </w:t>
      </w:r>
      <w:r>
        <w:t>[</w:t>
      </w:r>
      <w:r w:rsidRPr="00D858B0">
        <w:rPr>
          <w:highlight w:val="yellow"/>
        </w:rPr>
        <w:t xml:space="preserve">insert time frame </w:t>
      </w:r>
      <w:r w:rsidR="00DF4341" w:rsidRPr="00D858B0">
        <w:rPr>
          <w:highlight w:val="yellow"/>
        </w:rPr>
        <w:t>e.g.,</w:t>
      </w:r>
      <w:r w:rsidRPr="00D858B0">
        <w:rPr>
          <w:highlight w:val="yellow"/>
        </w:rPr>
        <w:t xml:space="preserve"> one year</w:t>
      </w:r>
      <w:r>
        <w:t>].</w:t>
      </w:r>
    </w:p>
    <w:p w14:paraId="7949DF2D" w14:textId="77777777" w:rsidR="000006AF" w:rsidRDefault="000006AF" w:rsidP="00A752E4">
      <w:pPr>
        <w:pStyle w:val="AttachmentsHeading2"/>
      </w:pPr>
      <w:r>
        <w:t>MEETING REQUIREMENTS</w:t>
      </w:r>
    </w:p>
    <w:p w14:paraId="2203BEB4" w14:textId="5A8F6A6E" w:rsidR="000006AF" w:rsidRDefault="000006AF" w:rsidP="000006AF">
      <w:r>
        <w:t>The subcommittee convenor/investigator is responsible for organising meetings as soon as is practicable after receiving a complaint.</w:t>
      </w:r>
    </w:p>
    <w:p w14:paraId="04B7D4E3" w14:textId="77777777" w:rsidR="000006AF" w:rsidRDefault="000006AF" w:rsidP="00A752E4">
      <w:pPr>
        <w:pStyle w:val="AttachmentsHeading2"/>
      </w:pPr>
      <w:r>
        <w:t>DECISION-MAKING AUTHORITY</w:t>
      </w:r>
    </w:p>
    <w:p w14:paraId="1B6EC59C" w14:textId="77777777" w:rsidR="000006AF" w:rsidRDefault="000006AF" w:rsidP="000006AF">
      <w:r>
        <w:t xml:space="preserve">The subcommittee/investigator is required to fulfil only those tasks and functions as outlined in these terms of reference.  </w:t>
      </w:r>
    </w:p>
    <w:p w14:paraId="039FAD8B" w14:textId="44B136C4" w:rsidR="000006AF" w:rsidRDefault="000006AF" w:rsidP="000006AF">
      <w:r>
        <w:t xml:space="preserve">The </w:t>
      </w:r>
      <w:r w:rsidR="00482825">
        <w:t>a</w:t>
      </w:r>
      <w:r>
        <w:t xml:space="preserve">pproved </w:t>
      </w:r>
      <w:r w:rsidR="00482825">
        <w:t>p</w:t>
      </w:r>
      <w:r>
        <w:t>rovider may decide to alter the decision-making authority of the subcommittee/investigator at any time.</w:t>
      </w:r>
    </w:p>
    <w:p w14:paraId="1FD165FF" w14:textId="77777777" w:rsidR="000006AF" w:rsidRDefault="000006AF" w:rsidP="00A752E4">
      <w:pPr>
        <w:pStyle w:val="AttachmentsHeading2"/>
      </w:pPr>
      <w:r>
        <w:t>BUDGET ALLOCATION</w:t>
      </w:r>
    </w:p>
    <w:p w14:paraId="3F429977" w14:textId="73603D23" w:rsidR="000006AF" w:rsidRDefault="000006AF" w:rsidP="000006AF">
      <w:r>
        <w:t xml:space="preserve">All expenditure to be incurred by the subcommittee/investigator must be approved by the </w:t>
      </w:r>
      <w:r w:rsidR="00482825">
        <w:t>a</w:t>
      </w:r>
      <w:r>
        <w:t xml:space="preserve">pproved </w:t>
      </w:r>
      <w:r w:rsidR="00482825">
        <w:t>p</w:t>
      </w:r>
      <w:r>
        <w:t>rovider. A request in writing must be submitted by the subcommittee/investigator.</w:t>
      </w:r>
    </w:p>
    <w:p w14:paraId="79063C0D" w14:textId="77777777" w:rsidR="000006AF" w:rsidRDefault="000006AF" w:rsidP="00482825">
      <w:pPr>
        <w:pStyle w:val="AttachmentsHeading2"/>
      </w:pPr>
      <w:r>
        <w:t>REPORTING REQUIREMENTS OF THE COMMITTEE</w:t>
      </w:r>
    </w:p>
    <w:p w14:paraId="7F3AA60C" w14:textId="1E8AD2E7" w:rsidR="000006AF" w:rsidRDefault="000006AF" w:rsidP="00482825">
      <w:pPr>
        <w:pStyle w:val="TableAttachmentTextBullet1"/>
      </w:pPr>
      <w:r>
        <w:t>The subcommittee/investigator is required to keep minutes of all meetings held. These are to be kept in a secure file.</w:t>
      </w:r>
    </w:p>
    <w:p w14:paraId="080106C9" w14:textId="29FF31C1" w:rsidR="000006AF" w:rsidRDefault="000006AF" w:rsidP="00482825">
      <w:pPr>
        <w:pStyle w:val="TableAttachmentTextBullet1"/>
      </w:pPr>
      <w:r>
        <w:t xml:space="preserve">The convenor is required to present a written report to the </w:t>
      </w:r>
      <w:r w:rsidR="00A7498C">
        <w:t>a</w:t>
      </w:r>
      <w:r>
        <w:t xml:space="preserve">pproved </w:t>
      </w:r>
      <w:r w:rsidR="00A7498C">
        <w:t>p</w:t>
      </w:r>
      <w:r>
        <w:t xml:space="preserve">rovider about the </w:t>
      </w:r>
      <w:r w:rsidR="007B49B5">
        <w:t>complaint</w:t>
      </w:r>
      <w:r>
        <w:t xml:space="preserve">, ensuring that privacy and confidentiality are maintained according to the service's </w:t>
      </w:r>
      <w:r w:rsidRPr="00482825">
        <w:rPr>
          <w:rStyle w:val="PolicyNameChar"/>
        </w:rPr>
        <w:t>Privacy and Confidentiality Policy.</w:t>
      </w:r>
    </w:p>
    <w:p w14:paraId="2A6DFA34" w14:textId="3E248E75" w:rsidR="000006AF" w:rsidRDefault="000006AF" w:rsidP="00482825">
      <w:pPr>
        <w:pStyle w:val="AttachmentsHeading2"/>
      </w:pPr>
      <w:r>
        <w:t>TASKS AND FUNCTIONS OF THE</w:t>
      </w:r>
      <w:r w:rsidR="00A7498C">
        <w:t xml:space="preserve"> COMPLAINT</w:t>
      </w:r>
      <w:r w:rsidR="007B49B5">
        <w:t>S</w:t>
      </w:r>
      <w:r>
        <w:t xml:space="preserve"> SUBCOMMITTEE/INVESTIGATOR</w:t>
      </w:r>
    </w:p>
    <w:p w14:paraId="582464AC" w14:textId="236CF8BE" w:rsidR="000006AF" w:rsidRDefault="000006AF" w:rsidP="007810E3">
      <w:pPr>
        <w:pStyle w:val="TableAttachmentTextBullet1"/>
      </w:pPr>
      <w:r>
        <w:t>Responding to complaints in a timely manner</w:t>
      </w:r>
    </w:p>
    <w:p w14:paraId="0736F4C7" w14:textId="6168D150" w:rsidR="000006AF" w:rsidRDefault="000006AF" w:rsidP="007810E3">
      <w:pPr>
        <w:pStyle w:val="TableAttachmentTextBullet1"/>
      </w:pPr>
      <w:r>
        <w:t>Investigating all complaints received in a discreet and responsible manner</w:t>
      </w:r>
    </w:p>
    <w:p w14:paraId="6259250C" w14:textId="1B79F413" w:rsidR="000006AF" w:rsidRDefault="000006AF" w:rsidP="007810E3">
      <w:pPr>
        <w:pStyle w:val="TableAttachmentTextBullet1"/>
      </w:pPr>
      <w:r>
        <w:t xml:space="preserve">Implementing the procedures outlined in </w:t>
      </w:r>
      <w:r w:rsidRPr="00515AAC">
        <w:rPr>
          <w:rStyle w:val="RefertoSourceDefinitionsAttachmentChar"/>
        </w:rPr>
        <w:t>Attachment 2 – Dealing with complaints</w:t>
      </w:r>
    </w:p>
    <w:p w14:paraId="10EF2464" w14:textId="29AB211B" w:rsidR="000006AF" w:rsidRDefault="000006AF" w:rsidP="007810E3">
      <w:pPr>
        <w:pStyle w:val="TableAttachmentTextBullet1"/>
      </w:pPr>
      <w:r>
        <w:t>Acting fairly and equitably, and maintaining confidentiality at all times</w:t>
      </w:r>
    </w:p>
    <w:p w14:paraId="4153BA70" w14:textId="1B1F3145" w:rsidR="000006AF" w:rsidRDefault="000006AF" w:rsidP="007810E3">
      <w:pPr>
        <w:pStyle w:val="TableAttachmentTextBullet1"/>
      </w:pPr>
      <w:r>
        <w:t xml:space="preserve">Informing the </w:t>
      </w:r>
      <w:r w:rsidR="00482825">
        <w:t>a</w:t>
      </w:r>
      <w:r>
        <w:t xml:space="preserve">pproved </w:t>
      </w:r>
      <w:r w:rsidR="00482825">
        <w:t>p</w:t>
      </w:r>
      <w:r>
        <w:t>rovider if a complaint is assessed as notifiable</w:t>
      </w:r>
    </w:p>
    <w:p w14:paraId="3C78AB49" w14:textId="33610385" w:rsidR="000006AF" w:rsidRDefault="000006AF" w:rsidP="00DF4341">
      <w:pPr>
        <w:pStyle w:val="TableAttachmentTextBullet1"/>
      </w:pPr>
      <w:r>
        <w:t xml:space="preserve">Keeping the </w:t>
      </w:r>
      <w:r w:rsidR="007810E3">
        <w:t>a</w:t>
      </w:r>
      <w:r>
        <w:t xml:space="preserve">pproved </w:t>
      </w:r>
      <w:r w:rsidR="007810E3">
        <w:t>p</w:t>
      </w:r>
      <w:r>
        <w:t>rovider informed about complaints that have been received and the outcomes of investigations</w:t>
      </w:r>
    </w:p>
    <w:p w14:paraId="7C4FD546" w14:textId="1F081FF9" w:rsidR="000006AF" w:rsidRDefault="000006AF" w:rsidP="00DF4341">
      <w:pPr>
        <w:pStyle w:val="TableAttachmentTextBullet1"/>
      </w:pPr>
      <w:r>
        <w:t xml:space="preserve">Providing the </w:t>
      </w:r>
      <w:r w:rsidR="007810E3">
        <w:t>a</w:t>
      </w:r>
      <w:r>
        <w:t xml:space="preserve">pproved </w:t>
      </w:r>
      <w:r w:rsidR="007810E3">
        <w:t>p</w:t>
      </w:r>
      <w:r>
        <w:t>rovider with recommendations for action</w:t>
      </w:r>
    </w:p>
    <w:p w14:paraId="1DB5E2C1" w14:textId="63964A71" w:rsidR="000006AF" w:rsidRDefault="000006AF" w:rsidP="00DF4341">
      <w:pPr>
        <w:pStyle w:val="TableAttachmentTextBullet1"/>
      </w:pPr>
      <w:r>
        <w:t>Ensuring decisions are based on the evidence that has been gathered</w:t>
      </w:r>
    </w:p>
    <w:p w14:paraId="5C04D76A" w14:textId="665E3406" w:rsidR="00EA5ACA" w:rsidRDefault="000006AF" w:rsidP="00DF4341">
      <w:pPr>
        <w:pStyle w:val="TableAttachmentTextBullet1"/>
      </w:pPr>
      <w:r>
        <w:t xml:space="preserve">Reviewing the terms of reference of the </w:t>
      </w:r>
      <w:r w:rsidR="002D2866" w:rsidRPr="00A7498C">
        <w:t>Complaint</w:t>
      </w:r>
      <w:r w:rsidR="002D2866">
        <w:t>s</w:t>
      </w:r>
      <w:r w:rsidR="00A7498C" w:rsidRPr="00A7498C">
        <w:t xml:space="preserve"> </w:t>
      </w:r>
      <w:r>
        <w:t xml:space="preserve">Subcommittee/investigator at commencement and on completion of their term. Suggestions for alterations are to be presented to and approved by the </w:t>
      </w:r>
      <w:r w:rsidR="007810E3">
        <w:t>a</w:t>
      </w:r>
      <w:r>
        <w:t xml:space="preserve">pproved </w:t>
      </w:r>
      <w:r w:rsidR="007810E3">
        <w:t>p</w:t>
      </w:r>
      <w:r>
        <w:t>rovider</w:t>
      </w:r>
    </w:p>
    <w:p w14:paraId="6475CDCF" w14:textId="16657723" w:rsidR="000006AF" w:rsidRDefault="000006AF">
      <w:pPr>
        <w:spacing w:after="200" w:line="276" w:lineRule="auto"/>
      </w:pPr>
      <w:r>
        <w:br w:type="page"/>
      </w:r>
    </w:p>
    <w:p w14:paraId="4D9833A2" w14:textId="3E1DF9C3" w:rsidR="000006AF" w:rsidRDefault="00637694" w:rsidP="00637694">
      <w:pPr>
        <w:pStyle w:val="AttachmentsAttachments"/>
      </w:pPr>
      <w:r>
        <w:t>ATTACHMENT 2. Dealing with complaints</w:t>
      </w:r>
    </w:p>
    <w:p w14:paraId="3F73007A" w14:textId="77777777" w:rsidR="00190D9E" w:rsidRDefault="00190D9E" w:rsidP="00515AAC">
      <w:pPr>
        <w:pStyle w:val="AttachmentsHeading2"/>
      </w:pPr>
      <w:r>
        <w:t>DEALING WITH A COMPLAINT</w:t>
      </w:r>
    </w:p>
    <w:p w14:paraId="39E61B91" w14:textId="77777777" w:rsidR="00190D9E" w:rsidRPr="00CF6810" w:rsidRDefault="00190D9E" w:rsidP="00190D9E">
      <w:r>
        <w:t xml:space="preserve">When a </w:t>
      </w:r>
      <w:r w:rsidRPr="00CF6810">
        <w:t>complaint is received, the person to whom the complaint is addressed will:</w:t>
      </w:r>
    </w:p>
    <w:p w14:paraId="4BBC5BF2" w14:textId="1F038283" w:rsidR="00190D9E" w:rsidRPr="00C47977" w:rsidRDefault="00190D9E" w:rsidP="00515AAC">
      <w:pPr>
        <w:pStyle w:val="TableAttachmentTextBullet1"/>
        <w:rPr>
          <w:rStyle w:val="PolicyNameChar"/>
        </w:rPr>
      </w:pPr>
      <w:r w:rsidRPr="00CF6810">
        <w:t xml:space="preserve">inform the complainant of the service's </w:t>
      </w:r>
      <w:r w:rsidR="00D03F8B" w:rsidRPr="00C47977">
        <w:rPr>
          <w:rStyle w:val="PolicyNameChar"/>
        </w:rPr>
        <w:t xml:space="preserve">Compliment and </w:t>
      </w:r>
      <w:r w:rsidRPr="00CF6810">
        <w:rPr>
          <w:rStyle w:val="PolicyNameChar"/>
        </w:rPr>
        <w:t>Complaint Policy</w:t>
      </w:r>
    </w:p>
    <w:p w14:paraId="14203DB1" w14:textId="256CE77A" w:rsidR="00190D9E" w:rsidRPr="00CF6810" w:rsidRDefault="00190D9E" w:rsidP="00515AAC">
      <w:pPr>
        <w:pStyle w:val="TableAttachmentTextBullet1"/>
      </w:pPr>
      <w:r w:rsidRPr="00CF6810">
        <w:t>encourage the complainant to resolve the complaint with the person directly, or to submit their complaint in writing</w:t>
      </w:r>
    </w:p>
    <w:p w14:paraId="0D988994" w14:textId="74258DF9" w:rsidR="00CF6810" w:rsidRDefault="00CF6810" w:rsidP="00F74937">
      <w:pPr>
        <w:pStyle w:val="TableAttachmentTextBullet1"/>
      </w:pPr>
      <w:r w:rsidRPr="00F83366">
        <w:t xml:space="preserve">the staff member receiving the formal complaint will record all relevant details in the Complaints Register </w:t>
      </w:r>
      <w:r w:rsidRPr="00F83366">
        <w:rPr>
          <w:rStyle w:val="RefertoSourceDefinitionsAttachmentChar"/>
        </w:rPr>
        <w:t>(refer to Definitions)</w:t>
      </w:r>
      <w:r w:rsidRPr="00F83366">
        <w:t xml:space="preserve"> </w:t>
      </w:r>
      <w:r w:rsidR="00F74937" w:rsidRPr="009863C7">
        <w:t>together with the outcome</w:t>
      </w:r>
      <w:r w:rsidR="00F74937">
        <w:t xml:space="preserve"> </w:t>
      </w:r>
    </w:p>
    <w:p w14:paraId="5FC46F22" w14:textId="7265ABB1" w:rsidR="008D1CC5" w:rsidRPr="00F83366" w:rsidRDefault="008D1CC5">
      <w:pPr>
        <w:pStyle w:val="TableAttachmentTextBullet1"/>
      </w:pPr>
      <w:r w:rsidRPr="008D1CC5">
        <w:t>assess complaint for severity, safety, complexity, impact and the need for immediate action</w:t>
      </w:r>
    </w:p>
    <w:p w14:paraId="5B5807DA" w14:textId="77777777" w:rsidR="00F74937" w:rsidRPr="00261401" w:rsidRDefault="00F74937" w:rsidP="00F74937">
      <w:pPr>
        <w:pStyle w:val="TableAttachmentTextBullet1"/>
      </w:pPr>
      <w:r w:rsidRPr="00261401">
        <w:t xml:space="preserve">inform the approved provider if the complaint is a notifiable complaint </w:t>
      </w:r>
      <w:r w:rsidRPr="00261401">
        <w:rPr>
          <w:rStyle w:val="RefertoSourceDefinitionsAttachmentChar"/>
        </w:rPr>
        <w:t xml:space="preserve">(refer to Definitions) </w:t>
      </w:r>
      <w:r w:rsidRPr="00261401">
        <w:t xml:space="preserve">or is unable to be resolved appropriately in a timely manner. </w:t>
      </w:r>
    </w:p>
    <w:p w14:paraId="674AA8B2" w14:textId="7DE952C7" w:rsidR="00190D9E" w:rsidRPr="00CF6810" w:rsidRDefault="00190D9E" w:rsidP="00515AAC">
      <w:pPr>
        <w:pStyle w:val="TableAttachmentTextBullet1"/>
      </w:pPr>
      <w:r w:rsidRPr="00CF6810">
        <w:t xml:space="preserve">comply with the service's </w:t>
      </w:r>
      <w:r w:rsidRPr="00CF6810">
        <w:rPr>
          <w:rStyle w:val="PolicyNameChar"/>
        </w:rPr>
        <w:t>Privacy and Confidentiality Policy</w:t>
      </w:r>
      <w:r w:rsidRPr="00CF6810">
        <w:t xml:space="preserve"> with regard to all meetings/discussions in relation to a complaint</w:t>
      </w:r>
    </w:p>
    <w:p w14:paraId="4DD31A77" w14:textId="49CB2C79" w:rsidR="00D03F8B" w:rsidRPr="00CF6810" w:rsidRDefault="00D03F8B" w:rsidP="00D03F8B">
      <w:pPr>
        <w:pStyle w:val="TableAttachmentTextBullet1"/>
      </w:pPr>
      <w:r w:rsidRPr="00CF6810">
        <w:t>the approved provider must inform the service's Complaints Subcommittee, if there is one, or appoint an investigator(s) to investigate the matter</w:t>
      </w:r>
    </w:p>
    <w:p w14:paraId="36AB22DE" w14:textId="6C8B2052" w:rsidR="00D03F8B" w:rsidRPr="00CF6810" w:rsidRDefault="00D03F8B" w:rsidP="00D03F8B">
      <w:pPr>
        <w:pStyle w:val="TableAttachmentTextBullet1"/>
      </w:pPr>
      <w:r w:rsidRPr="00CF6810">
        <w:t xml:space="preserve">the Complaints Subcommittee/investigator will assess the </w:t>
      </w:r>
      <w:r w:rsidR="00F74937">
        <w:t>complaint</w:t>
      </w:r>
      <w:r w:rsidRPr="00CF6810">
        <w:t xml:space="preserve"> to determine if it is a notifiable </w:t>
      </w:r>
      <w:r w:rsidR="00F74937">
        <w:t>complaint</w:t>
      </w:r>
      <w:r w:rsidRPr="00CF6810">
        <w:t xml:space="preserve"> </w:t>
      </w:r>
      <w:r w:rsidRPr="00CF6810">
        <w:rPr>
          <w:rStyle w:val="RefertoSourceDefinitionsAttachmentChar"/>
        </w:rPr>
        <w:t>(refer to Definitions)</w:t>
      </w:r>
    </w:p>
    <w:p w14:paraId="3636B132" w14:textId="608ED2E4" w:rsidR="00190D9E" w:rsidRDefault="00190D9E" w:rsidP="00C47977">
      <w:pPr>
        <w:pStyle w:val="TableAttachmentTextBullet1"/>
        <w:numPr>
          <w:ilvl w:val="0"/>
          <w:numId w:val="0"/>
        </w:numPr>
        <w:ind w:left="714"/>
      </w:pPr>
    </w:p>
    <w:p w14:paraId="6B38A0A8" w14:textId="1275F7B9" w:rsidR="00190D9E" w:rsidRDefault="00190D9E" w:rsidP="00515AAC">
      <w:pPr>
        <w:pStyle w:val="AttachmentsHeading2"/>
      </w:pPr>
      <w:r>
        <w:t xml:space="preserve">DEALING WITH A </w:t>
      </w:r>
      <w:r w:rsidR="007D18DB">
        <w:t>NOT</w:t>
      </w:r>
      <w:r w:rsidR="00DD0429">
        <w:t>IFIABLE COMPLAINT</w:t>
      </w:r>
    </w:p>
    <w:p w14:paraId="76783088" w14:textId="52AD3EE9" w:rsidR="00190D9E" w:rsidRDefault="00190D9E" w:rsidP="00190D9E">
      <w:r>
        <w:t>When a formal complaint is lodged with the service:</w:t>
      </w:r>
    </w:p>
    <w:p w14:paraId="28C59432" w14:textId="691CE3C8" w:rsidR="00190D9E" w:rsidRDefault="00190D9E" w:rsidP="00371BD7">
      <w:pPr>
        <w:pStyle w:val="TableAttachmentTextBullet1"/>
      </w:pPr>
      <w:r>
        <w:t xml:space="preserve">if the </w:t>
      </w:r>
      <w:r w:rsidR="00DD0429">
        <w:t>complaint</w:t>
      </w:r>
      <w:r>
        <w:t xml:space="preserve"> is notifiable, the </w:t>
      </w:r>
      <w:r w:rsidR="00B64BB7">
        <w:t>a</w:t>
      </w:r>
      <w:r>
        <w:t xml:space="preserve">pproved </w:t>
      </w:r>
      <w:r w:rsidR="00B64BB7">
        <w:t>p</w:t>
      </w:r>
      <w:r>
        <w:t xml:space="preserve">rovider will be responsible for notifying DET. This must be in writing within 24 hours of receiving the complaint </w:t>
      </w:r>
      <w:r w:rsidRPr="00B64BB7">
        <w:rPr>
          <w:rStyle w:val="RegulationLawChar"/>
        </w:rPr>
        <w:t>(Regulation 176(2)(b))</w:t>
      </w:r>
    </w:p>
    <w:p w14:paraId="3ED30659" w14:textId="739B5A15" w:rsidR="00190D9E" w:rsidRDefault="00190D9E" w:rsidP="00371BD7">
      <w:pPr>
        <w:pStyle w:val="TableAttachmentTextBullet1"/>
      </w:pPr>
      <w:r>
        <w:t>the written report to DET needs to be submitted using the appropriate forms from ACECQA and will include:</w:t>
      </w:r>
    </w:p>
    <w:p w14:paraId="40A76969" w14:textId="7044AB86" w:rsidR="00190D9E" w:rsidRDefault="00190D9E" w:rsidP="00371BD7">
      <w:pPr>
        <w:pStyle w:val="TableAttachmentTextBullet2"/>
      </w:pPr>
      <w:r>
        <w:t>details of the event or incident</w:t>
      </w:r>
    </w:p>
    <w:p w14:paraId="7183BC41" w14:textId="4835463C" w:rsidR="00190D9E" w:rsidRDefault="00190D9E" w:rsidP="00371BD7">
      <w:pPr>
        <w:pStyle w:val="TableAttachmentTextBullet2"/>
      </w:pPr>
      <w:r>
        <w:t>the name of the person who initially made the complaint</w:t>
      </w:r>
    </w:p>
    <w:p w14:paraId="65DA0505" w14:textId="72DED499" w:rsidR="00190D9E" w:rsidRDefault="00190D9E" w:rsidP="00371BD7">
      <w:pPr>
        <w:pStyle w:val="TableAttachmentTextBullet2"/>
      </w:pPr>
      <w:r>
        <w:t>if appropriate, the name of the child concerned and the condition of the child, including a medical or incident report (where relevant)</w:t>
      </w:r>
    </w:p>
    <w:p w14:paraId="77FF70F2" w14:textId="145B61ED" w:rsidR="00190D9E" w:rsidRDefault="00190D9E" w:rsidP="00371BD7">
      <w:pPr>
        <w:pStyle w:val="TableAttachmentTextBullet2"/>
      </w:pPr>
      <w:r>
        <w:t xml:space="preserve">contact details of a nominated member of the </w:t>
      </w:r>
      <w:r w:rsidR="000241A2">
        <w:t xml:space="preserve">Complaints </w:t>
      </w:r>
      <w:r>
        <w:t>Subcommittee/investigator</w:t>
      </w:r>
    </w:p>
    <w:p w14:paraId="1D9CF5D8" w14:textId="4F17462A" w:rsidR="00190D9E" w:rsidRDefault="00190D9E" w:rsidP="00371BD7">
      <w:pPr>
        <w:pStyle w:val="TableAttachmentTextBullet2"/>
      </w:pPr>
      <w:r>
        <w:t>any other relevant information</w:t>
      </w:r>
    </w:p>
    <w:p w14:paraId="299011BF" w14:textId="14B78292" w:rsidR="00190D9E" w:rsidRDefault="00190D9E" w:rsidP="00371BD7">
      <w:pPr>
        <w:pStyle w:val="TableAttachmentTextBullet1"/>
      </w:pPr>
      <w:r>
        <w:t xml:space="preserve">if the </w:t>
      </w:r>
      <w:r w:rsidR="00B64BB7">
        <w:t>a</w:t>
      </w:r>
      <w:r>
        <w:t xml:space="preserve">pproved </w:t>
      </w:r>
      <w:r w:rsidR="00B64BB7">
        <w:t>p</w:t>
      </w:r>
      <w:r>
        <w:t>rovider is unsure if the complaint is a notifiable complaint, it is good practice to contact DET for confirmation.</w:t>
      </w:r>
    </w:p>
    <w:p w14:paraId="1705A1A8" w14:textId="10C874A7" w:rsidR="00190D9E" w:rsidRDefault="0017074B" w:rsidP="00371BD7">
      <w:pPr>
        <w:pStyle w:val="AttachmentsHeading2"/>
      </w:pPr>
      <w:r>
        <w:t>COMPLAINT</w:t>
      </w:r>
      <w:r w:rsidR="007B49B5">
        <w:t>S</w:t>
      </w:r>
      <w:r w:rsidR="00190D9E">
        <w:t xml:space="preserve"> SUBCOMMITTEE/INVESTIGATOR RESPONSIBILITIES AND PROCEDURES</w:t>
      </w:r>
    </w:p>
    <w:p w14:paraId="4E1778A1" w14:textId="483C052F" w:rsidR="00190D9E" w:rsidRDefault="00190D9E" w:rsidP="00190D9E">
      <w:r>
        <w:t xml:space="preserve">In the event of a </w:t>
      </w:r>
      <w:r w:rsidR="000241A2">
        <w:t xml:space="preserve">complaint </w:t>
      </w:r>
      <w:r>
        <w:t xml:space="preserve">being lodged, the </w:t>
      </w:r>
      <w:r w:rsidR="0017074B">
        <w:t>Complaint</w:t>
      </w:r>
      <w:r w:rsidR="007B49B5">
        <w:t>s</w:t>
      </w:r>
      <w:r w:rsidR="0017074B">
        <w:t xml:space="preserve"> </w:t>
      </w:r>
      <w:r>
        <w:t>Subcommittee/investigator will:</w:t>
      </w:r>
    </w:p>
    <w:p w14:paraId="757BA714" w14:textId="419FAAD3" w:rsidR="00190D9E" w:rsidRDefault="00190D9E" w:rsidP="00B64BB7">
      <w:pPr>
        <w:pStyle w:val="TableAttachmentTextBullet1"/>
      </w:pPr>
      <w:r>
        <w:t xml:space="preserve">convene as soon as possible to deal with the </w:t>
      </w:r>
      <w:r w:rsidR="0017074B">
        <w:t>complaint</w:t>
      </w:r>
      <w:r>
        <w:t xml:space="preserve"> in a timely manner</w:t>
      </w:r>
    </w:p>
    <w:p w14:paraId="23C5AE5E" w14:textId="78EE92DA" w:rsidR="00190D9E" w:rsidRDefault="00190D9E" w:rsidP="00B64BB7">
      <w:pPr>
        <w:pStyle w:val="TableAttachmentTextBullet1"/>
      </w:pPr>
      <w:r>
        <w:t>disclose any conflict of interest relating to any member of the subcommittee/panel of investigators. Such members must stand aside from the investigation and subsequent processes</w:t>
      </w:r>
    </w:p>
    <w:p w14:paraId="71BF089D" w14:textId="256936D2" w:rsidR="00190D9E" w:rsidRDefault="00190D9E" w:rsidP="00B64BB7">
      <w:pPr>
        <w:pStyle w:val="TableAttachmentTextBullet1"/>
      </w:pPr>
      <w:r>
        <w:t xml:space="preserve">consider the nature and the details of the </w:t>
      </w:r>
      <w:r w:rsidR="0017074B">
        <w:t>complaint</w:t>
      </w:r>
    </w:p>
    <w:p w14:paraId="48BA5F47" w14:textId="5068EBC8" w:rsidR="00190D9E" w:rsidRDefault="00190D9E" w:rsidP="00B64BB7">
      <w:pPr>
        <w:pStyle w:val="TableAttachmentTextBullet1"/>
      </w:pPr>
      <w:r>
        <w:t xml:space="preserve">identify which service policies (if any) the </w:t>
      </w:r>
      <w:r w:rsidR="0017074B">
        <w:t>complaint</w:t>
      </w:r>
      <w:r>
        <w:t xml:space="preserve"> involves</w:t>
      </w:r>
    </w:p>
    <w:p w14:paraId="30E60488" w14:textId="12D520AC" w:rsidR="00190D9E" w:rsidRDefault="00190D9E" w:rsidP="00B64BB7">
      <w:pPr>
        <w:pStyle w:val="TableAttachmentTextBullet1"/>
      </w:pPr>
      <w:r>
        <w:t xml:space="preserve">inform the </w:t>
      </w:r>
      <w:r w:rsidR="009D0D21">
        <w:t>a</w:t>
      </w:r>
      <w:r>
        <w:t xml:space="preserve">pproved </w:t>
      </w:r>
      <w:r w:rsidR="009D0D21">
        <w:t>p</w:t>
      </w:r>
      <w:r>
        <w:t>rovider if their involvement is required under any other service policies</w:t>
      </w:r>
    </w:p>
    <w:p w14:paraId="034891CD" w14:textId="1BBC887D" w:rsidR="00190D9E" w:rsidRDefault="00190D9E" w:rsidP="00B64BB7">
      <w:pPr>
        <w:pStyle w:val="TableAttachmentTextBullet1"/>
      </w:pPr>
      <w:r>
        <w:t xml:space="preserve">if the </w:t>
      </w:r>
      <w:r w:rsidR="00AB4416">
        <w:t>complaint</w:t>
      </w:r>
      <w:r>
        <w:t xml:space="preserve"> is a notifiable complaint </w:t>
      </w:r>
      <w:r w:rsidRPr="009D0D21">
        <w:rPr>
          <w:rStyle w:val="RefertoSourceDefinitionsAttachmentChar"/>
        </w:rPr>
        <w:t>(refer to Definitions)</w:t>
      </w:r>
      <w:r>
        <w:t xml:space="preserve">, inform the complainant of the requirements to notify DET of the </w:t>
      </w:r>
      <w:r w:rsidR="000241A2">
        <w:t xml:space="preserve">complaint </w:t>
      </w:r>
      <w:r>
        <w:t>and explain the role that DET may take in investigating the complaint</w:t>
      </w:r>
    </w:p>
    <w:p w14:paraId="120E2863" w14:textId="2ACCD53D" w:rsidR="00190D9E" w:rsidRDefault="00190D9E" w:rsidP="00B64BB7">
      <w:pPr>
        <w:pStyle w:val="TableAttachmentTextBullet1"/>
      </w:pPr>
      <w:r>
        <w:t xml:space="preserve">maintain appropriate records of the information and data collected, including minutes of meetings, incident reports and copies of relevant documentation relating to the </w:t>
      </w:r>
      <w:r w:rsidR="00AB4416">
        <w:t>complaint</w:t>
      </w:r>
    </w:p>
    <w:p w14:paraId="4430194F" w14:textId="739EC282" w:rsidR="00190D9E" w:rsidRDefault="00190D9E" w:rsidP="00B64BB7">
      <w:pPr>
        <w:pStyle w:val="TableAttachmentTextBullet1"/>
      </w:pPr>
      <w:r>
        <w:t xml:space="preserve">respect the confidential nature of information relating to the </w:t>
      </w:r>
      <w:r w:rsidR="00AB4416">
        <w:t>complaint.</w:t>
      </w:r>
      <w:r>
        <w:t xml:space="preserve"> The </w:t>
      </w:r>
      <w:r w:rsidR="009D0D21">
        <w:t>a</w:t>
      </w:r>
      <w:r>
        <w:t xml:space="preserve">pproved </w:t>
      </w:r>
      <w:r w:rsidR="009D0D21">
        <w:t>p</w:t>
      </w:r>
      <w:r>
        <w:t xml:space="preserve">rovider and the subcommittee/investigator must handle any </w:t>
      </w:r>
      <w:r w:rsidR="00AB4416">
        <w:t>complaint</w:t>
      </w:r>
      <w:r>
        <w:t xml:space="preserve"> in a discreet and professional manner</w:t>
      </w:r>
    </w:p>
    <w:p w14:paraId="0447D726" w14:textId="2C98E193" w:rsidR="00190D9E" w:rsidRDefault="00190D9E" w:rsidP="00B64BB7">
      <w:pPr>
        <w:pStyle w:val="TableAttachmentTextBullet1"/>
      </w:pPr>
      <w:r>
        <w:t xml:space="preserve">store all written information relating to </w:t>
      </w:r>
      <w:r w:rsidR="00AB4416">
        <w:t>complaint</w:t>
      </w:r>
      <w:r>
        <w:t xml:space="preserve"> securely and in compliance with the service's</w:t>
      </w:r>
      <w:r w:rsidRPr="009D0D21">
        <w:rPr>
          <w:rStyle w:val="PolicyNameChar"/>
        </w:rPr>
        <w:t xml:space="preserve"> Privacy and Confidentiality Policy</w:t>
      </w:r>
      <w:r>
        <w:t>.</w:t>
      </w:r>
    </w:p>
    <w:p w14:paraId="5F7FF0D2" w14:textId="77777777" w:rsidR="00B64BB7" w:rsidRDefault="00B64BB7" w:rsidP="00B64BB7">
      <w:pPr>
        <w:pStyle w:val="TableAttachmentTextBullet1"/>
        <w:numPr>
          <w:ilvl w:val="0"/>
          <w:numId w:val="0"/>
        </w:numPr>
        <w:ind w:left="714"/>
      </w:pPr>
    </w:p>
    <w:p w14:paraId="5315926A" w14:textId="0012910F" w:rsidR="00190D9E" w:rsidRDefault="00190D9E" w:rsidP="00E300D5">
      <w:pPr>
        <w:pStyle w:val="AttachmentsHeading2"/>
      </w:pPr>
      <w:r>
        <w:t xml:space="preserve">INVESTIGATING THE </w:t>
      </w:r>
      <w:r w:rsidR="0096604F">
        <w:t>COMPLAINT</w:t>
      </w:r>
      <w:r>
        <w:t xml:space="preserve"> AND GATHERING RELEVANT INFORMATION</w:t>
      </w:r>
    </w:p>
    <w:p w14:paraId="7D9EBC87" w14:textId="191FC4CD" w:rsidR="00190D9E" w:rsidRDefault="00190D9E" w:rsidP="00190D9E">
      <w:r>
        <w:t xml:space="preserve">When investigating the </w:t>
      </w:r>
      <w:r w:rsidR="0096604F" w:rsidRPr="0096604F">
        <w:t>complaint</w:t>
      </w:r>
      <w:r>
        <w:t xml:space="preserve"> and gathering relevant information, the </w:t>
      </w:r>
      <w:r w:rsidR="0096604F">
        <w:t>C</w:t>
      </w:r>
      <w:r w:rsidR="0096604F" w:rsidRPr="0096604F">
        <w:t>omplaint</w:t>
      </w:r>
      <w:r>
        <w:t xml:space="preserve"> Subcommittee/investigator will:</w:t>
      </w:r>
    </w:p>
    <w:p w14:paraId="4DB386F2" w14:textId="47851652" w:rsidR="00190D9E" w:rsidRDefault="00190D9E" w:rsidP="00E300D5">
      <w:pPr>
        <w:pStyle w:val="TableAttachmentTextBullet1"/>
      </w:pPr>
      <w:r>
        <w:t>meet with individual witnesses, and give right of reply to the person against whom the allegations are made in relation to any accusation or information relating to an alleged incident</w:t>
      </w:r>
    </w:p>
    <w:p w14:paraId="7B4CCE26" w14:textId="0196AAC4" w:rsidR="00190D9E" w:rsidRDefault="00190D9E" w:rsidP="00E300D5">
      <w:pPr>
        <w:pStyle w:val="TableAttachmentTextBullet1"/>
      </w:pPr>
      <w:r>
        <w:t>offer the complainant the opportunity of meeting with the subcommittee/investigator to discuss the complaint and provide additional information where relevant</w:t>
      </w:r>
    </w:p>
    <w:p w14:paraId="4C8D78A5" w14:textId="72CDACC2" w:rsidR="00190D9E" w:rsidRDefault="00190D9E" w:rsidP="00E300D5">
      <w:pPr>
        <w:pStyle w:val="TableAttachmentTextBullet1"/>
      </w:pPr>
      <w:r>
        <w:t xml:space="preserve">nominate a subcommittee member to inform the complainant of the procedures for dealing with the </w:t>
      </w:r>
      <w:r w:rsidR="000241A2">
        <w:t xml:space="preserve">complaint </w:t>
      </w:r>
      <w:r>
        <w:t>if the complainant does not take up the opportunity to attend a meeting</w:t>
      </w:r>
    </w:p>
    <w:p w14:paraId="6A5A410F" w14:textId="065AF4D4" w:rsidR="00190D9E" w:rsidRDefault="00190D9E" w:rsidP="007000CF">
      <w:pPr>
        <w:pStyle w:val="TableAttachmentTextBullet1"/>
        <w:numPr>
          <w:ilvl w:val="0"/>
          <w:numId w:val="0"/>
        </w:numPr>
        <w:ind w:left="714"/>
      </w:pPr>
      <w:r>
        <w:t>[</w:t>
      </w:r>
      <w:r w:rsidRPr="007000CF">
        <w:rPr>
          <w:b/>
          <w:bCs/>
          <w:highlight w:val="yellow"/>
        </w:rPr>
        <w:t>Note:</w:t>
      </w:r>
      <w:r w:rsidRPr="007000CF">
        <w:rPr>
          <w:highlight w:val="yellow"/>
        </w:rPr>
        <w:t xml:space="preserve"> Delete the previous bullet point if not using a subcommittee</w:t>
      </w:r>
      <w:r>
        <w:t>]</w:t>
      </w:r>
    </w:p>
    <w:p w14:paraId="237EC49A" w14:textId="2D677206" w:rsidR="00190D9E" w:rsidRDefault="00190D9E" w:rsidP="00E300D5">
      <w:pPr>
        <w:pStyle w:val="TableAttachmentTextBullet1"/>
      </w:pPr>
      <w:r>
        <w:t>document the time, date and detail of meetings/discussions, and follow this up with a letter to the complainant outlining the information discussed</w:t>
      </w:r>
    </w:p>
    <w:p w14:paraId="51490DDA" w14:textId="0C18B8A1" w:rsidR="00190D9E" w:rsidRDefault="00190D9E" w:rsidP="00E300D5">
      <w:pPr>
        <w:pStyle w:val="TableAttachmentTextBullet1"/>
      </w:pPr>
      <w:r>
        <w:t>be available to meet with DET staff, if required, and provide additional information as requested</w:t>
      </w:r>
    </w:p>
    <w:p w14:paraId="7AA55017" w14:textId="756CFCAD" w:rsidR="00190D9E" w:rsidRDefault="00190D9E" w:rsidP="00E300D5">
      <w:pPr>
        <w:pStyle w:val="TableAttachmentTextBullet1"/>
      </w:pPr>
      <w:r>
        <w:t>review relevant information and documents</w:t>
      </w:r>
    </w:p>
    <w:p w14:paraId="32FE71C6" w14:textId="576988D5" w:rsidR="00190D9E" w:rsidRDefault="00190D9E" w:rsidP="00E300D5">
      <w:pPr>
        <w:pStyle w:val="TableAttachmentTextBullet1"/>
      </w:pPr>
      <w:r>
        <w:t xml:space="preserve">obtain any other relevant information or documentation that will assist in resolving the </w:t>
      </w:r>
      <w:r w:rsidR="00AB158C" w:rsidRPr="00AB158C">
        <w:t>complaint</w:t>
      </w:r>
      <w:r w:rsidR="00AB158C">
        <w:t xml:space="preserve"> </w:t>
      </w:r>
    </w:p>
    <w:p w14:paraId="665F96AA" w14:textId="06B3450D" w:rsidR="00190D9E" w:rsidRDefault="00190D9E" w:rsidP="00E300D5">
      <w:pPr>
        <w:pStyle w:val="TableAttachmentTextBullet1"/>
      </w:pPr>
      <w:r>
        <w:t xml:space="preserve">seek advice, where appropriate, from individuals and organisations that may be able to assist in resolving the </w:t>
      </w:r>
      <w:r w:rsidR="00AB158C" w:rsidRPr="00AB158C">
        <w:t>complaint</w:t>
      </w:r>
      <w:r>
        <w:t xml:space="preserve"> (any cost in seeking advice will require prior approval by the </w:t>
      </w:r>
      <w:r w:rsidR="007000CF">
        <w:t>a</w:t>
      </w:r>
      <w:r>
        <w:t xml:space="preserve">pproved </w:t>
      </w:r>
      <w:r w:rsidR="007000CF">
        <w:t>p</w:t>
      </w:r>
      <w:r>
        <w:t>rovider).</w:t>
      </w:r>
    </w:p>
    <w:p w14:paraId="7C23DA83" w14:textId="77777777" w:rsidR="00190D9E" w:rsidRDefault="00190D9E" w:rsidP="007000CF">
      <w:pPr>
        <w:pStyle w:val="AttachmentsHeading2"/>
      </w:pPr>
      <w:r>
        <w:t>FOLLOWING THE INVESTIGATION</w:t>
      </w:r>
    </w:p>
    <w:p w14:paraId="0682BCDE" w14:textId="3124EF13" w:rsidR="00190D9E" w:rsidRDefault="00190D9E" w:rsidP="00190D9E">
      <w:r>
        <w:t xml:space="preserve">Once the investigation of the </w:t>
      </w:r>
      <w:r w:rsidR="00AB158C" w:rsidRPr="00AB158C">
        <w:t>complaint</w:t>
      </w:r>
      <w:r>
        <w:t xml:space="preserve"> is complete, the </w:t>
      </w:r>
      <w:r w:rsidR="00AB158C">
        <w:t>C</w:t>
      </w:r>
      <w:r w:rsidR="00AB158C" w:rsidRPr="00AB158C">
        <w:t>omplaint</w:t>
      </w:r>
      <w:r w:rsidR="007B49B5">
        <w:t>s</w:t>
      </w:r>
      <w:r w:rsidR="00AB158C">
        <w:t xml:space="preserve"> </w:t>
      </w:r>
      <w:r>
        <w:t>Subcommittee/investigator will:</w:t>
      </w:r>
    </w:p>
    <w:p w14:paraId="34370397" w14:textId="12B0907E" w:rsidR="00190D9E" w:rsidRDefault="00190D9E" w:rsidP="00441099">
      <w:pPr>
        <w:pStyle w:val="TableAttachmentTextBullet1"/>
      </w:pPr>
      <w:r>
        <w:t xml:space="preserve">meet to discuss the information gathered and determine further action, including generating recommendations to be presented to the </w:t>
      </w:r>
      <w:r w:rsidR="0007186D">
        <w:t>a</w:t>
      </w:r>
      <w:r>
        <w:t xml:space="preserve">pproved </w:t>
      </w:r>
      <w:r w:rsidR="0007186D">
        <w:t>p</w:t>
      </w:r>
      <w:r>
        <w:t>rovider</w:t>
      </w:r>
    </w:p>
    <w:p w14:paraId="3D918269" w14:textId="00E3D488" w:rsidR="00190D9E" w:rsidRDefault="00190D9E" w:rsidP="00441099">
      <w:pPr>
        <w:pStyle w:val="TableAttachmentTextBullet1"/>
      </w:pPr>
      <w:r>
        <w:t>ensure that any recommendations or actions are in accordance with relevant legislation and funding requirements including, but not limited to:</w:t>
      </w:r>
    </w:p>
    <w:p w14:paraId="1244C5B9" w14:textId="70657539" w:rsidR="00190D9E" w:rsidRDefault="00190D9E" w:rsidP="007C0C35">
      <w:pPr>
        <w:pStyle w:val="Style2"/>
      </w:pPr>
      <w:r>
        <w:t>Education and Care Services National Law Act 2010</w:t>
      </w:r>
    </w:p>
    <w:p w14:paraId="7361F9EF" w14:textId="136C7F4B" w:rsidR="00190D9E" w:rsidRDefault="00190D9E" w:rsidP="007C0C35">
      <w:pPr>
        <w:pStyle w:val="Style2"/>
      </w:pPr>
      <w:r>
        <w:t>Education and Care Services National Regulations 2011</w:t>
      </w:r>
    </w:p>
    <w:p w14:paraId="10BE3AB7" w14:textId="199D3DE7" w:rsidR="00190D9E" w:rsidRDefault="00190D9E" w:rsidP="00441099">
      <w:pPr>
        <w:pStyle w:val="TableAttachmentTextBullet1"/>
      </w:pPr>
      <w:r>
        <w:t xml:space="preserve">The Kindergarten Guide </w:t>
      </w:r>
      <w:r w:rsidRPr="00FE3FA1">
        <w:rPr>
          <w:rStyle w:val="RefertoSourceDefinitionsAttachmentChar"/>
        </w:rPr>
        <w:t>(refer to Sources)</w:t>
      </w:r>
      <w:r w:rsidR="00FE3FA1" w:rsidRPr="00FE3FA1">
        <w:rPr>
          <w:rStyle w:val="RefertoSourceDefinitionsAttachmentChar"/>
        </w:rPr>
        <w:t xml:space="preserve"> </w:t>
      </w:r>
      <w:r>
        <w:t xml:space="preserve">report outcomes that may include relevant information gained in investigations and consultations to the </w:t>
      </w:r>
      <w:r w:rsidR="0007186D">
        <w:t>a</w:t>
      </w:r>
      <w:r>
        <w:t xml:space="preserve">pproved </w:t>
      </w:r>
      <w:r w:rsidR="0007186D">
        <w:t>p</w:t>
      </w:r>
      <w:r>
        <w:t xml:space="preserve">rovider and, where required, provide any recommendations for consideration by the </w:t>
      </w:r>
      <w:r w:rsidR="0007186D">
        <w:t>a</w:t>
      </w:r>
      <w:r>
        <w:t xml:space="preserve">pproved </w:t>
      </w:r>
      <w:r w:rsidR="0007186D">
        <w:t>p</w:t>
      </w:r>
      <w:r>
        <w:t>rovider</w:t>
      </w:r>
    </w:p>
    <w:p w14:paraId="6CDF3FBE" w14:textId="36F4F89E" w:rsidR="00190D9E" w:rsidRDefault="00190D9E" w:rsidP="00441099">
      <w:pPr>
        <w:pStyle w:val="TableAttachmentTextBullet1"/>
      </w:pPr>
      <w:r>
        <w:t xml:space="preserve">inform the </w:t>
      </w:r>
      <w:r w:rsidR="0007186D">
        <w:t>a</w:t>
      </w:r>
      <w:r>
        <w:t xml:space="preserve">pproved </w:t>
      </w:r>
      <w:r w:rsidR="0007186D">
        <w:t>p</w:t>
      </w:r>
      <w:r>
        <w:t xml:space="preserve">rovider on the involvement of DET and the outcomes of any investigation by DET. The </w:t>
      </w:r>
      <w:r w:rsidR="009243A8">
        <w:t>a</w:t>
      </w:r>
      <w:r>
        <w:t xml:space="preserve">pproved </w:t>
      </w:r>
      <w:r w:rsidR="009243A8">
        <w:t>p</w:t>
      </w:r>
      <w:r>
        <w:t>rovider will review the report and any subcommittee/investigator recommendations and will be responsible for making decisions on the action to be taken (if any), including relevant review mechanisms</w:t>
      </w:r>
    </w:p>
    <w:p w14:paraId="4B9D3DE1" w14:textId="7159424E" w:rsidR="00190D9E" w:rsidRDefault="00190D9E" w:rsidP="00441099">
      <w:pPr>
        <w:pStyle w:val="TableAttachmentTextBullet1"/>
      </w:pPr>
      <w:r>
        <w:t xml:space="preserve">advise the complainant and other relevant parties of any decisions made by the </w:t>
      </w:r>
      <w:r w:rsidR="009243A8">
        <w:t>a</w:t>
      </w:r>
      <w:r>
        <w:t xml:space="preserve">pproved </w:t>
      </w:r>
      <w:r w:rsidR="009243A8">
        <w:t>p</w:t>
      </w:r>
      <w:r>
        <w:t xml:space="preserve">rovider in relation to the </w:t>
      </w:r>
      <w:r w:rsidR="006C7009" w:rsidRPr="006C7009">
        <w:t>complaint</w:t>
      </w:r>
    </w:p>
    <w:p w14:paraId="7FAE7E3A" w14:textId="689578AD" w:rsidR="00637694" w:rsidRDefault="00190D9E" w:rsidP="00441099">
      <w:pPr>
        <w:pStyle w:val="TableAttachmentTextBullet1"/>
      </w:pPr>
      <w:r>
        <w:t xml:space="preserve">follow up to ensure the parties involved are satisfied with the outcome and monitor progress on any actions taken by the </w:t>
      </w:r>
      <w:r w:rsidR="009243A8">
        <w:t>a</w:t>
      </w:r>
      <w:r>
        <w:t xml:space="preserve">pproved </w:t>
      </w:r>
      <w:r w:rsidR="009243A8">
        <w:t>p</w:t>
      </w:r>
      <w:r>
        <w:t>rovider.</w:t>
      </w:r>
    </w:p>
    <w:sectPr w:rsidR="00637694" w:rsidSect="002B33CE">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2D488" w14:textId="77777777" w:rsidR="00740DCB" w:rsidRDefault="00740DCB" w:rsidP="004B56A8">
      <w:r>
        <w:separator/>
      </w:r>
    </w:p>
  </w:endnote>
  <w:endnote w:type="continuationSeparator" w:id="0">
    <w:p w14:paraId="74A969D7" w14:textId="77777777" w:rsidR="00740DCB" w:rsidRDefault="00740DCB" w:rsidP="004B56A8">
      <w:r>
        <w:continuationSeparator/>
      </w:r>
    </w:p>
  </w:endnote>
  <w:endnote w:type="continuationNotice" w:id="1">
    <w:p w14:paraId="33688108" w14:textId="77777777" w:rsidR="00740DCB" w:rsidRDefault="00740D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B4A6" w14:textId="77777777" w:rsidR="00544A9C" w:rsidRDefault="00544A9C" w:rsidP="00236D18">
    <w:pPr>
      <w:pStyle w:val="Footer"/>
    </w:pPr>
    <w:r>
      <w:rPr>
        <w:noProof/>
      </w:rPr>
      <mc:AlternateContent>
        <mc:Choice Requires="wps">
          <w:drawing>
            <wp:anchor distT="45720" distB="45720" distL="114300" distR="114300" simplePos="0" relativeHeight="251658247" behindDoc="1" locked="1" layoutInCell="1" allowOverlap="1" wp14:anchorId="35F6D986" wp14:editId="5A03B7D4">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15ABA58" w14:textId="11D4C11B" w:rsidR="00544A9C" w:rsidRDefault="00740DCB">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EndPr/>
                            <w:sdtContent>
                              <w:r w:rsidR="00544A9C">
                                <w:rPr>
                                  <w:b/>
                                </w:rPr>
                                <w:t>Compliments and Complaints</w:t>
                              </w:r>
                            </w:sdtContent>
                          </w:sdt>
                          <w:r w:rsidR="00544A9C">
                            <w:rPr>
                              <w:b/>
                            </w:rPr>
                            <w:t xml:space="preserve"> | </w:t>
                          </w:r>
                          <w:r w:rsidR="00544A9C" w:rsidRPr="00C57352">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B017D">
                            <w:rPr>
                              <w:rStyle w:val="FooterChar"/>
                              <w:noProof/>
                            </w:rPr>
                            <w:t>January 23</w:t>
                          </w:r>
                          <w:r w:rsidR="00544A9C">
                            <w:rPr>
                              <w:rStyle w:val="FooterChar"/>
                            </w:rPr>
                            <w:fldChar w:fldCharType="end"/>
                          </w:r>
                        </w:p>
                        <w:p w14:paraId="00AB92BF" w14:textId="07666BCA" w:rsidR="00544A9C" w:rsidRDefault="00544A9C" w:rsidP="00236D18">
                          <w:pPr>
                            <w:pStyle w:val="Footer"/>
                          </w:pPr>
                          <w:r>
                            <w:t>© 202</w:t>
                          </w:r>
                          <w:r w:rsidR="00D42518">
                            <w:t>2</w:t>
                          </w:r>
                          <w:r>
                            <w:t xml:space="preserve"> Early Learning Association Australia | Telephone 03 9489 3500</w:t>
                          </w:r>
                        </w:p>
                        <w:p w14:paraId="51295585" w14:textId="77777777" w:rsidR="00544A9C" w:rsidRPr="00F359D9" w:rsidRDefault="00544A9C"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6D986"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315ABA58" w14:textId="11D4C11B" w:rsidR="00544A9C" w:rsidRDefault="00740DCB">
                    <w:pPr>
                      <w:rPr>
                        <w:b/>
                      </w:rPr>
                    </w:pPr>
                    <w:sdt>
                      <w:sdtPr>
                        <w:rPr>
                          <w:b/>
                        </w:rPr>
                        <w:alias w:val="Title"/>
                        <w:tag w:val=""/>
                        <w:id w:val="808216806"/>
                        <w:placeholder>
                          <w:docPart w:val="85A51CA84B714F6386FDE3BDED849F21"/>
                        </w:placeholder>
                        <w:dataBinding w:prefixMappings="xmlns:ns0='http://purl.org/dc/elements/1.1/' xmlns:ns1='http://schemas.openxmlformats.org/package/2006/metadata/core-properties' " w:xpath="/ns1:coreProperties[1]/ns0:title[1]" w:storeItemID="{6C3C8BC8-F283-45AE-878A-BAB7291924A1}"/>
                        <w:text/>
                      </w:sdtPr>
                      <w:sdtEndPr/>
                      <w:sdtContent>
                        <w:r w:rsidR="00544A9C">
                          <w:rPr>
                            <w:b/>
                          </w:rPr>
                          <w:t>Compliments and Complaints</w:t>
                        </w:r>
                      </w:sdtContent>
                    </w:sdt>
                    <w:r w:rsidR="00544A9C">
                      <w:rPr>
                        <w:b/>
                      </w:rPr>
                      <w:t xml:space="preserve"> | </w:t>
                    </w:r>
                    <w:r w:rsidR="00544A9C" w:rsidRPr="00C57352">
                      <w:rPr>
                        <w:rStyle w:val="FooterChar"/>
                      </w:rPr>
                      <w:t>Date Reviewed</w:t>
                    </w:r>
                    <w:r w:rsidR="00544A9C">
                      <w:rPr>
                        <w:rStyle w:val="FooterChar"/>
                      </w:rPr>
                      <w:t xml:space="preserve">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B017D">
                      <w:rPr>
                        <w:rStyle w:val="FooterChar"/>
                        <w:noProof/>
                      </w:rPr>
                      <w:t>January 23</w:t>
                    </w:r>
                    <w:r w:rsidR="00544A9C">
                      <w:rPr>
                        <w:rStyle w:val="FooterChar"/>
                      </w:rPr>
                      <w:fldChar w:fldCharType="end"/>
                    </w:r>
                  </w:p>
                  <w:p w14:paraId="00AB92BF" w14:textId="07666BCA" w:rsidR="00544A9C" w:rsidRDefault="00544A9C" w:rsidP="00236D18">
                    <w:pPr>
                      <w:pStyle w:val="Footer"/>
                    </w:pPr>
                    <w:r>
                      <w:t>© 202</w:t>
                    </w:r>
                    <w:r w:rsidR="00D42518">
                      <w:t>2</w:t>
                    </w:r>
                    <w:r>
                      <w:t xml:space="preserve"> Early Learning Association Australia | Telephone 03 9489 3500</w:t>
                    </w:r>
                  </w:p>
                  <w:p w14:paraId="51295585" w14:textId="77777777" w:rsidR="00544A9C" w:rsidRPr="00F359D9" w:rsidRDefault="00544A9C"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BB02B29" wp14:editId="1074BA5C">
          <wp:simplePos x="0" y="0"/>
          <wp:positionH relativeFrom="margin">
            <wp:align>right</wp:align>
          </wp:positionH>
          <wp:positionV relativeFrom="page">
            <wp:posOffset>9955530</wp:posOffset>
          </wp:positionV>
          <wp:extent cx="1587600" cy="532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5F2C74" w14:textId="77777777" w:rsidR="00544A9C" w:rsidRDefault="0054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7D62" w14:textId="77777777" w:rsidR="00544A9C" w:rsidRDefault="00544A9C" w:rsidP="00236D18">
    <w:pPr>
      <w:pStyle w:val="Footer"/>
    </w:pPr>
    <w:r>
      <w:rPr>
        <w:noProof/>
      </w:rPr>
      <mc:AlternateContent>
        <mc:Choice Requires="wps">
          <w:drawing>
            <wp:anchor distT="45720" distB="45720" distL="114300" distR="114300" simplePos="0" relativeHeight="251658245" behindDoc="1" locked="1" layoutInCell="1" allowOverlap="1" wp14:anchorId="3787E250" wp14:editId="7301F61B">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5D886BAA" w14:textId="26185EE9" w:rsidR="00544A9C" w:rsidRDefault="00740DC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44A9C">
                                <w:rPr>
                                  <w:b/>
                                </w:rPr>
                                <w:t>Compliments and Complaints</w:t>
                              </w:r>
                            </w:sdtContent>
                          </w:sdt>
                          <w:r w:rsidR="00544A9C">
                            <w:rPr>
                              <w:b/>
                            </w:rPr>
                            <w:t xml:space="preserve"> | </w:t>
                          </w:r>
                          <w:r w:rsidR="00544A9C" w:rsidRPr="00C57352">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B017D">
                            <w:rPr>
                              <w:rStyle w:val="FooterChar"/>
                              <w:noProof/>
                            </w:rPr>
                            <w:t>January 23</w:t>
                          </w:r>
                          <w:r w:rsidR="00544A9C">
                            <w:rPr>
                              <w:rStyle w:val="FooterChar"/>
                            </w:rPr>
                            <w:fldChar w:fldCharType="end"/>
                          </w:r>
                        </w:p>
                        <w:p w14:paraId="55973C09" w14:textId="5628DBF4" w:rsidR="00544A9C" w:rsidRDefault="00544A9C" w:rsidP="00236D18">
                          <w:pPr>
                            <w:pStyle w:val="Footer"/>
                          </w:pPr>
                          <w:r>
                            <w:t>© 202</w:t>
                          </w:r>
                          <w:r w:rsidR="00D42518">
                            <w:t>2</w:t>
                          </w:r>
                          <w:r>
                            <w:t xml:space="preserve"> Early Learning Association Australia | Telephone 03 9489 3500</w:t>
                          </w:r>
                        </w:p>
                        <w:p w14:paraId="25E718F6" w14:textId="77777777" w:rsidR="00544A9C" w:rsidRPr="00F359D9" w:rsidRDefault="00544A9C"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7E250"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5D886BAA" w14:textId="26185EE9" w:rsidR="00544A9C" w:rsidRDefault="00740DC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44A9C">
                          <w:rPr>
                            <w:b/>
                          </w:rPr>
                          <w:t>Compliments and Complaints</w:t>
                        </w:r>
                      </w:sdtContent>
                    </w:sdt>
                    <w:r w:rsidR="00544A9C">
                      <w:rPr>
                        <w:b/>
                      </w:rPr>
                      <w:t xml:space="preserve"> | </w:t>
                    </w:r>
                    <w:r w:rsidR="00544A9C" w:rsidRPr="00C57352">
                      <w:rPr>
                        <w:rStyle w:val="FooterChar"/>
                      </w:rPr>
                      <w:t xml:space="preserve">Date Reviewed </w:t>
                    </w:r>
                    <w:r w:rsidR="00544A9C">
                      <w:rPr>
                        <w:rStyle w:val="FooterChar"/>
                      </w:rPr>
                      <w:fldChar w:fldCharType="begin"/>
                    </w:r>
                    <w:r w:rsidR="00544A9C">
                      <w:rPr>
                        <w:rStyle w:val="FooterChar"/>
                      </w:rPr>
                      <w:instrText xml:space="preserve"> DATE \@ "MMMM yy" </w:instrText>
                    </w:r>
                    <w:r w:rsidR="00544A9C">
                      <w:rPr>
                        <w:rStyle w:val="FooterChar"/>
                      </w:rPr>
                      <w:fldChar w:fldCharType="separate"/>
                    </w:r>
                    <w:r w:rsidR="006B017D">
                      <w:rPr>
                        <w:rStyle w:val="FooterChar"/>
                        <w:noProof/>
                      </w:rPr>
                      <w:t>January 23</w:t>
                    </w:r>
                    <w:r w:rsidR="00544A9C">
                      <w:rPr>
                        <w:rStyle w:val="FooterChar"/>
                      </w:rPr>
                      <w:fldChar w:fldCharType="end"/>
                    </w:r>
                  </w:p>
                  <w:p w14:paraId="55973C09" w14:textId="5628DBF4" w:rsidR="00544A9C" w:rsidRDefault="00544A9C" w:rsidP="00236D18">
                    <w:pPr>
                      <w:pStyle w:val="Footer"/>
                    </w:pPr>
                    <w:r>
                      <w:t>© 202</w:t>
                    </w:r>
                    <w:r w:rsidR="00D42518">
                      <w:t>2</w:t>
                    </w:r>
                    <w:r>
                      <w:t xml:space="preserve"> Early Learning Association Australia | Telephone 03 9489 3500</w:t>
                    </w:r>
                  </w:p>
                  <w:p w14:paraId="25E718F6" w14:textId="77777777" w:rsidR="00544A9C" w:rsidRPr="00F359D9" w:rsidRDefault="00544A9C"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2D4B66A4" wp14:editId="40AD6CBB">
          <wp:simplePos x="0" y="0"/>
          <wp:positionH relativeFrom="margin">
            <wp:align>right</wp:align>
          </wp:positionH>
          <wp:positionV relativeFrom="page">
            <wp:posOffset>9955530</wp:posOffset>
          </wp:positionV>
          <wp:extent cx="1587600" cy="5328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4FFF48A" w14:textId="77777777" w:rsidR="00544A9C" w:rsidRDefault="0054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E7E61" w14:textId="77777777" w:rsidR="00740DCB" w:rsidRDefault="00740DCB" w:rsidP="004B56A8">
      <w:r>
        <w:separator/>
      </w:r>
    </w:p>
  </w:footnote>
  <w:footnote w:type="continuationSeparator" w:id="0">
    <w:p w14:paraId="541CB919" w14:textId="77777777" w:rsidR="00740DCB" w:rsidRDefault="00740DCB" w:rsidP="004B56A8">
      <w:r>
        <w:continuationSeparator/>
      </w:r>
    </w:p>
  </w:footnote>
  <w:footnote w:type="continuationNotice" w:id="1">
    <w:p w14:paraId="2D1A8636" w14:textId="77777777" w:rsidR="00740DCB" w:rsidRDefault="00740D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623" w14:textId="77777777" w:rsidR="00544A9C" w:rsidRDefault="00544A9C">
    <w:pPr>
      <w:pStyle w:val="Header"/>
    </w:pPr>
    <w:r>
      <w:rPr>
        <w:noProof/>
      </w:rPr>
      <w:drawing>
        <wp:anchor distT="0" distB="0" distL="114300" distR="114300" simplePos="0" relativeHeight="251658242" behindDoc="1" locked="0" layoutInCell="1" allowOverlap="1" wp14:anchorId="4957B4FF" wp14:editId="44C7899B">
          <wp:simplePos x="0" y="0"/>
          <wp:positionH relativeFrom="column">
            <wp:posOffset>-511810</wp:posOffset>
          </wp:positionH>
          <wp:positionV relativeFrom="paragraph">
            <wp:posOffset>0</wp:posOffset>
          </wp:positionV>
          <wp:extent cx="7605159" cy="766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8A0A" w14:textId="77777777" w:rsidR="00544A9C" w:rsidRDefault="00544A9C">
    <w:pPr>
      <w:pStyle w:val="Header"/>
    </w:pPr>
    <w:r>
      <w:rPr>
        <w:noProof/>
      </w:rPr>
      <mc:AlternateContent>
        <mc:Choice Requires="wps">
          <w:drawing>
            <wp:anchor distT="45720" distB="45720" distL="114300" distR="114300" simplePos="0" relativeHeight="251658241" behindDoc="0" locked="0" layoutInCell="1" allowOverlap="1" wp14:anchorId="691E1590" wp14:editId="422E33B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BCC2192" w14:textId="1CAED8FC" w:rsidR="00544A9C" w:rsidRDefault="00544A9C" w:rsidP="004B56A8">
                          <w:pPr>
                            <w:pStyle w:val="Title"/>
                          </w:pPr>
                          <w:r>
                            <w:t xml:space="preserve">Compliments and </w:t>
                          </w:r>
                          <w:r w:rsidRPr="00F46960">
                            <w:t>COMPLAINTS</w:t>
                          </w:r>
                        </w:p>
                        <w:p w14:paraId="6130CC42" w14:textId="2A71E65D" w:rsidR="00544A9C" w:rsidRPr="004B56A8" w:rsidRDefault="00544A9C" w:rsidP="004B56A8">
                          <w:pPr>
                            <w:pStyle w:val="PolicySub-Title"/>
                          </w:pPr>
                          <w:r>
                            <w:t xml:space="preserve">qUALITY AREA 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1E1590"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7BCC2192" w14:textId="1CAED8FC" w:rsidR="00544A9C" w:rsidRDefault="00544A9C" w:rsidP="004B56A8">
                    <w:pPr>
                      <w:pStyle w:val="Title"/>
                    </w:pPr>
                    <w:r>
                      <w:t xml:space="preserve">Compliments and </w:t>
                    </w:r>
                    <w:r w:rsidRPr="00F46960">
                      <w:t>COMPLAINTS</w:t>
                    </w:r>
                  </w:p>
                  <w:p w14:paraId="6130CC42" w14:textId="2A71E65D" w:rsidR="00544A9C" w:rsidRPr="004B56A8" w:rsidRDefault="00544A9C" w:rsidP="004B56A8">
                    <w:pPr>
                      <w:pStyle w:val="PolicySub-Title"/>
                    </w:pPr>
                    <w:r>
                      <w:t xml:space="preserve">qUALITY AREA 7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0182DDBC" wp14:editId="14811824">
          <wp:simplePos x="0" y="0"/>
          <wp:positionH relativeFrom="column">
            <wp:posOffset>-605790</wp:posOffset>
          </wp:positionH>
          <wp:positionV relativeFrom="paragraph">
            <wp:posOffset>14605</wp:posOffset>
          </wp:positionV>
          <wp:extent cx="7612380" cy="1572895"/>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E98A" w14:textId="77777777" w:rsidR="00544A9C" w:rsidRDefault="00544A9C">
    <w:pPr>
      <w:pStyle w:val="Header"/>
    </w:pPr>
    <w:r>
      <w:rPr>
        <w:noProof/>
      </w:rPr>
      <w:drawing>
        <wp:anchor distT="0" distB="0" distL="114300" distR="114300" simplePos="0" relativeHeight="251658243" behindDoc="1" locked="0" layoutInCell="1" allowOverlap="1" wp14:anchorId="583122E4" wp14:editId="7014605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571143"/>
    <w:multiLevelType w:val="hybridMultilevel"/>
    <w:tmpl w:val="BEDCB2AA"/>
    <w:lvl w:ilvl="0" w:tplc="3F62FAF0">
      <w:start w:val="1"/>
      <w:numFmt w:val="bullet"/>
      <w:pStyle w:val="Style2"/>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60"/>
    <w:rsid w:val="000006AF"/>
    <w:rsid w:val="00000EE9"/>
    <w:rsid w:val="00002603"/>
    <w:rsid w:val="00002B77"/>
    <w:rsid w:val="00003376"/>
    <w:rsid w:val="0001089D"/>
    <w:rsid w:val="00010D33"/>
    <w:rsid w:val="00013248"/>
    <w:rsid w:val="000212B3"/>
    <w:rsid w:val="000241A2"/>
    <w:rsid w:val="00030EEA"/>
    <w:rsid w:val="000313F1"/>
    <w:rsid w:val="00040121"/>
    <w:rsid w:val="0004023A"/>
    <w:rsid w:val="0004528C"/>
    <w:rsid w:val="00054E8D"/>
    <w:rsid w:val="000553BF"/>
    <w:rsid w:val="000663FD"/>
    <w:rsid w:val="0006781A"/>
    <w:rsid w:val="00070CF1"/>
    <w:rsid w:val="0007186D"/>
    <w:rsid w:val="00074719"/>
    <w:rsid w:val="00084645"/>
    <w:rsid w:val="000959D8"/>
    <w:rsid w:val="000A6334"/>
    <w:rsid w:val="000B034A"/>
    <w:rsid w:val="000B4FE3"/>
    <w:rsid w:val="000C25C3"/>
    <w:rsid w:val="000C2B63"/>
    <w:rsid w:val="000C5FAE"/>
    <w:rsid w:val="000D3386"/>
    <w:rsid w:val="000E59D2"/>
    <w:rsid w:val="000F5244"/>
    <w:rsid w:val="000F68D2"/>
    <w:rsid w:val="000F7815"/>
    <w:rsid w:val="000F7DCB"/>
    <w:rsid w:val="00103CE8"/>
    <w:rsid w:val="00107D74"/>
    <w:rsid w:val="00110667"/>
    <w:rsid w:val="00125A48"/>
    <w:rsid w:val="00130FCA"/>
    <w:rsid w:val="00131959"/>
    <w:rsid w:val="001320FA"/>
    <w:rsid w:val="00134C1C"/>
    <w:rsid w:val="0013704A"/>
    <w:rsid w:val="00137EF5"/>
    <w:rsid w:val="001418D3"/>
    <w:rsid w:val="00160CEC"/>
    <w:rsid w:val="00163256"/>
    <w:rsid w:val="0016410E"/>
    <w:rsid w:val="0016523E"/>
    <w:rsid w:val="00166D16"/>
    <w:rsid w:val="00167B30"/>
    <w:rsid w:val="0017074B"/>
    <w:rsid w:val="001721F3"/>
    <w:rsid w:val="00177F81"/>
    <w:rsid w:val="00181329"/>
    <w:rsid w:val="001824CA"/>
    <w:rsid w:val="00182BA0"/>
    <w:rsid w:val="00187AF9"/>
    <w:rsid w:val="00190D9E"/>
    <w:rsid w:val="001A5B82"/>
    <w:rsid w:val="001B0A45"/>
    <w:rsid w:val="001C0338"/>
    <w:rsid w:val="001C321F"/>
    <w:rsid w:val="001C376C"/>
    <w:rsid w:val="001D240C"/>
    <w:rsid w:val="001D54F4"/>
    <w:rsid w:val="001E0AA2"/>
    <w:rsid w:val="001E7B3C"/>
    <w:rsid w:val="001F3DCD"/>
    <w:rsid w:val="001F7CD6"/>
    <w:rsid w:val="00221FEA"/>
    <w:rsid w:val="00224276"/>
    <w:rsid w:val="00226796"/>
    <w:rsid w:val="00231A33"/>
    <w:rsid w:val="00231FC9"/>
    <w:rsid w:val="00236D18"/>
    <w:rsid w:val="00245D5D"/>
    <w:rsid w:val="0025299E"/>
    <w:rsid w:val="00254C66"/>
    <w:rsid w:val="002552E2"/>
    <w:rsid w:val="002567A8"/>
    <w:rsid w:val="00260CD7"/>
    <w:rsid w:val="00261AC3"/>
    <w:rsid w:val="002720D8"/>
    <w:rsid w:val="00276BF1"/>
    <w:rsid w:val="002864BC"/>
    <w:rsid w:val="0028724C"/>
    <w:rsid w:val="00296689"/>
    <w:rsid w:val="0029741A"/>
    <w:rsid w:val="002A22B3"/>
    <w:rsid w:val="002A2910"/>
    <w:rsid w:val="002A3399"/>
    <w:rsid w:val="002A7ABB"/>
    <w:rsid w:val="002B132E"/>
    <w:rsid w:val="002B1C7D"/>
    <w:rsid w:val="002B33CE"/>
    <w:rsid w:val="002B5055"/>
    <w:rsid w:val="002B6284"/>
    <w:rsid w:val="002D2866"/>
    <w:rsid w:val="002E0291"/>
    <w:rsid w:val="002E44EA"/>
    <w:rsid w:val="002E4FAC"/>
    <w:rsid w:val="002F1335"/>
    <w:rsid w:val="002F4978"/>
    <w:rsid w:val="0030256F"/>
    <w:rsid w:val="003041A0"/>
    <w:rsid w:val="003046A7"/>
    <w:rsid w:val="0030523D"/>
    <w:rsid w:val="00315B60"/>
    <w:rsid w:val="00316E92"/>
    <w:rsid w:val="0032218E"/>
    <w:rsid w:val="00325AA2"/>
    <w:rsid w:val="00325B67"/>
    <w:rsid w:val="00330EA3"/>
    <w:rsid w:val="00341A0B"/>
    <w:rsid w:val="00341EEF"/>
    <w:rsid w:val="003426BA"/>
    <w:rsid w:val="00344DC3"/>
    <w:rsid w:val="00346BFA"/>
    <w:rsid w:val="00353417"/>
    <w:rsid w:val="0036288E"/>
    <w:rsid w:val="00362FD7"/>
    <w:rsid w:val="0036690C"/>
    <w:rsid w:val="00371BD7"/>
    <w:rsid w:val="00381FBD"/>
    <w:rsid w:val="00382B21"/>
    <w:rsid w:val="003833EA"/>
    <w:rsid w:val="003848D7"/>
    <w:rsid w:val="00384A08"/>
    <w:rsid w:val="00391C34"/>
    <w:rsid w:val="00395F1B"/>
    <w:rsid w:val="00396C7E"/>
    <w:rsid w:val="003A43F9"/>
    <w:rsid w:val="003C1F8C"/>
    <w:rsid w:val="003C5B71"/>
    <w:rsid w:val="003C7ACB"/>
    <w:rsid w:val="003D0936"/>
    <w:rsid w:val="003D0D41"/>
    <w:rsid w:val="003D5467"/>
    <w:rsid w:val="003E2467"/>
    <w:rsid w:val="003E57FD"/>
    <w:rsid w:val="003F1C9A"/>
    <w:rsid w:val="003F2A26"/>
    <w:rsid w:val="003F4B56"/>
    <w:rsid w:val="003F7053"/>
    <w:rsid w:val="0040176B"/>
    <w:rsid w:val="004032A9"/>
    <w:rsid w:val="004103D4"/>
    <w:rsid w:val="00416A8B"/>
    <w:rsid w:val="00423BE9"/>
    <w:rsid w:val="00424213"/>
    <w:rsid w:val="00430E2F"/>
    <w:rsid w:val="00434C35"/>
    <w:rsid w:val="00441099"/>
    <w:rsid w:val="00442E5E"/>
    <w:rsid w:val="00446781"/>
    <w:rsid w:val="004469CB"/>
    <w:rsid w:val="00452C2D"/>
    <w:rsid w:val="00453FB4"/>
    <w:rsid w:val="00461A9F"/>
    <w:rsid w:val="0046708D"/>
    <w:rsid w:val="00467B00"/>
    <w:rsid w:val="00474F1F"/>
    <w:rsid w:val="00482825"/>
    <w:rsid w:val="00482FAA"/>
    <w:rsid w:val="004836AA"/>
    <w:rsid w:val="00493D04"/>
    <w:rsid w:val="004A4D63"/>
    <w:rsid w:val="004A50BA"/>
    <w:rsid w:val="004A672E"/>
    <w:rsid w:val="004A7F24"/>
    <w:rsid w:val="004B06F2"/>
    <w:rsid w:val="004B56A8"/>
    <w:rsid w:val="004B7E21"/>
    <w:rsid w:val="004D16C4"/>
    <w:rsid w:val="004D30CA"/>
    <w:rsid w:val="004E21F5"/>
    <w:rsid w:val="004E47CD"/>
    <w:rsid w:val="004E6BFE"/>
    <w:rsid w:val="004F1828"/>
    <w:rsid w:val="004F1B0E"/>
    <w:rsid w:val="004F650A"/>
    <w:rsid w:val="004F7612"/>
    <w:rsid w:val="005015EA"/>
    <w:rsid w:val="00502982"/>
    <w:rsid w:val="00506BEB"/>
    <w:rsid w:val="005108CE"/>
    <w:rsid w:val="00514858"/>
    <w:rsid w:val="00515AAC"/>
    <w:rsid w:val="00520BBA"/>
    <w:rsid w:val="005251EE"/>
    <w:rsid w:val="0052614B"/>
    <w:rsid w:val="00527E7F"/>
    <w:rsid w:val="005322C6"/>
    <w:rsid w:val="00533B55"/>
    <w:rsid w:val="005376E1"/>
    <w:rsid w:val="00541320"/>
    <w:rsid w:val="00544A9C"/>
    <w:rsid w:val="00553919"/>
    <w:rsid w:val="00556BDA"/>
    <w:rsid w:val="00560D1D"/>
    <w:rsid w:val="00561E5E"/>
    <w:rsid w:val="00566705"/>
    <w:rsid w:val="00566EB7"/>
    <w:rsid w:val="00573E4F"/>
    <w:rsid w:val="00582ECA"/>
    <w:rsid w:val="00593698"/>
    <w:rsid w:val="00593C43"/>
    <w:rsid w:val="005A0D36"/>
    <w:rsid w:val="005A5390"/>
    <w:rsid w:val="005A5A1B"/>
    <w:rsid w:val="005B26F7"/>
    <w:rsid w:val="005B2EBB"/>
    <w:rsid w:val="005C140B"/>
    <w:rsid w:val="005C78F2"/>
    <w:rsid w:val="005D3FF5"/>
    <w:rsid w:val="005E0379"/>
    <w:rsid w:val="005F33BA"/>
    <w:rsid w:val="00604388"/>
    <w:rsid w:val="00607871"/>
    <w:rsid w:val="00610552"/>
    <w:rsid w:val="0061448A"/>
    <w:rsid w:val="00614A01"/>
    <w:rsid w:val="00615B0E"/>
    <w:rsid w:val="00616586"/>
    <w:rsid w:val="0061751D"/>
    <w:rsid w:val="006201CA"/>
    <w:rsid w:val="00620448"/>
    <w:rsid w:val="00623490"/>
    <w:rsid w:val="0062409A"/>
    <w:rsid w:val="0062653A"/>
    <w:rsid w:val="006267DB"/>
    <w:rsid w:val="00637694"/>
    <w:rsid w:val="00654096"/>
    <w:rsid w:val="006540D2"/>
    <w:rsid w:val="00657861"/>
    <w:rsid w:val="0066153E"/>
    <w:rsid w:val="00663795"/>
    <w:rsid w:val="006670F7"/>
    <w:rsid w:val="006677F7"/>
    <w:rsid w:val="00667C99"/>
    <w:rsid w:val="006743D1"/>
    <w:rsid w:val="00686724"/>
    <w:rsid w:val="006918E1"/>
    <w:rsid w:val="00692377"/>
    <w:rsid w:val="00692D78"/>
    <w:rsid w:val="006A4790"/>
    <w:rsid w:val="006B017D"/>
    <w:rsid w:val="006B5E78"/>
    <w:rsid w:val="006C2AF0"/>
    <w:rsid w:val="006C7009"/>
    <w:rsid w:val="006C7E98"/>
    <w:rsid w:val="006D1FF0"/>
    <w:rsid w:val="006D3BB3"/>
    <w:rsid w:val="006E59AE"/>
    <w:rsid w:val="006F7E88"/>
    <w:rsid w:val="007000CF"/>
    <w:rsid w:val="00705E36"/>
    <w:rsid w:val="00712B8C"/>
    <w:rsid w:val="00713656"/>
    <w:rsid w:val="00716C94"/>
    <w:rsid w:val="007176B6"/>
    <w:rsid w:val="0072086A"/>
    <w:rsid w:val="00721ECC"/>
    <w:rsid w:val="007307A2"/>
    <w:rsid w:val="007343F6"/>
    <w:rsid w:val="007347E9"/>
    <w:rsid w:val="00735A61"/>
    <w:rsid w:val="00737D74"/>
    <w:rsid w:val="00740DCB"/>
    <w:rsid w:val="00744BC3"/>
    <w:rsid w:val="007451A2"/>
    <w:rsid w:val="00745FE8"/>
    <w:rsid w:val="00755D55"/>
    <w:rsid w:val="00763ADF"/>
    <w:rsid w:val="0076498B"/>
    <w:rsid w:val="00765382"/>
    <w:rsid w:val="00772F75"/>
    <w:rsid w:val="007810E3"/>
    <w:rsid w:val="00786E36"/>
    <w:rsid w:val="0079363B"/>
    <w:rsid w:val="00794663"/>
    <w:rsid w:val="007A1455"/>
    <w:rsid w:val="007A426D"/>
    <w:rsid w:val="007A4C16"/>
    <w:rsid w:val="007A553C"/>
    <w:rsid w:val="007A660A"/>
    <w:rsid w:val="007B2232"/>
    <w:rsid w:val="007B399F"/>
    <w:rsid w:val="007B49B5"/>
    <w:rsid w:val="007B5978"/>
    <w:rsid w:val="007B76CE"/>
    <w:rsid w:val="007C0C35"/>
    <w:rsid w:val="007C306B"/>
    <w:rsid w:val="007D18DB"/>
    <w:rsid w:val="007D265D"/>
    <w:rsid w:val="007D3432"/>
    <w:rsid w:val="007D54F7"/>
    <w:rsid w:val="007D7510"/>
    <w:rsid w:val="007E43DC"/>
    <w:rsid w:val="007F3DF8"/>
    <w:rsid w:val="007F7817"/>
    <w:rsid w:val="00800AEC"/>
    <w:rsid w:val="00803372"/>
    <w:rsid w:val="00832B1A"/>
    <w:rsid w:val="00833E63"/>
    <w:rsid w:val="00835A07"/>
    <w:rsid w:val="00843221"/>
    <w:rsid w:val="00846D6C"/>
    <w:rsid w:val="0085496D"/>
    <w:rsid w:val="008619AA"/>
    <w:rsid w:val="00870600"/>
    <w:rsid w:val="008802B2"/>
    <w:rsid w:val="00882A7E"/>
    <w:rsid w:val="00890486"/>
    <w:rsid w:val="00896810"/>
    <w:rsid w:val="008A2BBB"/>
    <w:rsid w:val="008B2A50"/>
    <w:rsid w:val="008B3D41"/>
    <w:rsid w:val="008C3896"/>
    <w:rsid w:val="008C3C77"/>
    <w:rsid w:val="008C7779"/>
    <w:rsid w:val="008D1CC5"/>
    <w:rsid w:val="008E7E19"/>
    <w:rsid w:val="00900DE5"/>
    <w:rsid w:val="0090241F"/>
    <w:rsid w:val="009060FA"/>
    <w:rsid w:val="00907C7D"/>
    <w:rsid w:val="00910916"/>
    <w:rsid w:val="00914678"/>
    <w:rsid w:val="009243A8"/>
    <w:rsid w:val="009316EC"/>
    <w:rsid w:val="009416A1"/>
    <w:rsid w:val="0094322F"/>
    <w:rsid w:val="009521F1"/>
    <w:rsid w:val="00952DC0"/>
    <w:rsid w:val="009606C3"/>
    <w:rsid w:val="00961CDB"/>
    <w:rsid w:val="00964118"/>
    <w:rsid w:val="0096604F"/>
    <w:rsid w:val="00966DA8"/>
    <w:rsid w:val="009751A2"/>
    <w:rsid w:val="00975C7B"/>
    <w:rsid w:val="00982341"/>
    <w:rsid w:val="00985EC7"/>
    <w:rsid w:val="009A0752"/>
    <w:rsid w:val="009A0F9C"/>
    <w:rsid w:val="009A49DF"/>
    <w:rsid w:val="009A5AE1"/>
    <w:rsid w:val="009A6DFE"/>
    <w:rsid w:val="009A7F77"/>
    <w:rsid w:val="009B3CF1"/>
    <w:rsid w:val="009B6CC1"/>
    <w:rsid w:val="009C0FB0"/>
    <w:rsid w:val="009C313A"/>
    <w:rsid w:val="009C7DF8"/>
    <w:rsid w:val="009D0D21"/>
    <w:rsid w:val="009D1539"/>
    <w:rsid w:val="009E216E"/>
    <w:rsid w:val="009F4714"/>
    <w:rsid w:val="00A14B88"/>
    <w:rsid w:val="00A156D3"/>
    <w:rsid w:val="00A17E5C"/>
    <w:rsid w:val="00A24295"/>
    <w:rsid w:val="00A269C2"/>
    <w:rsid w:val="00A301E6"/>
    <w:rsid w:val="00A33712"/>
    <w:rsid w:val="00A35069"/>
    <w:rsid w:val="00A35E4C"/>
    <w:rsid w:val="00A37ADF"/>
    <w:rsid w:val="00A42FAE"/>
    <w:rsid w:val="00A52A09"/>
    <w:rsid w:val="00A65018"/>
    <w:rsid w:val="00A73182"/>
    <w:rsid w:val="00A7498C"/>
    <w:rsid w:val="00A752E4"/>
    <w:rsid w:val="00A81961"/>
    <w:rsid w:val="00A82A5C"/>
    <w:rsid w:val="00A85514"/>
    <w:rsid w:val="00A9429A"/>
    <w:rsid w:val="00A95F87"/>
    <w:rsid w:val="00AA4443"/>
    <w:rsid w:val="00AA7AAE"/>
    <w:rsid w:val="00AB158C"/>
    <w:rsid w:val="00AB4416"/>
    <w:rsid w:val="00AB5A8C"/>
    <w:rsid w:val="00AB6F53"/>
    <w:rsid w:val="00AB7AFB"/>
    <w:rsid w:val="00AC37C4"/>
    <w:rsid w:val="00AC402C"/>
    <w:rsid w:val="00AC483E"/>
    <w:rsid w:val="00AD6463"/>
    <w:rsid w:val="00AE0606"/>
    <w:rsid w:val="00AE33F7"/>
    <w:rsid w:val="00AE3C61"/>
    <w:rsid w:val="00AE6BD2"/>
    <w:rsid w:val="00AF2EE8"/>
    <w:rsid w:val="00B01438"/>
    <w:rsid w:val="00B03B6E"/>
    <w:rsid w:val="00B0553D"/>
    <w:rsid w:val="00B06FD7"/>
    <w:rsid w:val="00B07D4B"/>
    <w:rsid w:val="00B140E4"/>
    <w:rsid w:val="00B17351"/>
    <w:rsid w:val="00B24C6C"/>
    <w:rsid w:val="00B259A9"/>
    <w:rsid w:val="00B32941"/>
    <w:rsid w:val="00B344F3"/>
    <w:rsid w:val="00B36CBB"/>
    <w:rsid w:val="00B41BA7"/>
    <w:rsid w:val="00B46A8F"/>
    <w:rsid w:val="00B5235B"/>
    <w:rsid w:val="00B57BF8"/>
    <w:rsid w:val="00B64039"/>
    <w:rsid w:val="00B64BB7"/>
    <w:rsid w:val="00B653C6"/>
    <w:rsid w:val="00B712C5"/>
    <w:rsid w:val="00B73412"/>
    <w:rsid w:val="00B741C8"/>
    <w:rsid w:val="00B77719"/>
    <w:rsid w:val="00BA24CD"/>
    <w:rsid w:val="00BA6F06"/>
    <w:rsid w:val="00BB0EAC"/>
    <w:rsid w:val="00BC2920"/>
    <w:rsid w:val="00BC2FE0"/>
    <w:rsid w:val="00BD0E0E"/>
    <w:rsid w:val="00BD29FB"/>
    <w:rsid w:val="00BD2A92"/>
    <w:rsid w:val="00BD379E"/>
    <w:rsid w:val="00BE6BFA"/>
    <w:rsid w:val="00BE7602"/>
    <w:rsid w:val="00BF3350"/>
    <w:rsid w:val="00BF6107"/>
    <w:rsid w:val="00BF6B2E"/>
    <w:rsid w:val="00C07453"/>
    <w:rsid w:val="00C101B2"/>
    <w:rsid w:val="00C163DF"/>
    <w:rsid w:val="00C1689C"/>
    <w:rsid w:val="00C169EC"/>
    <w:rsid w:val="00C21242"/>
    <w:rsid w:val="00C2527D"/>
    <w:rsid w:val="00C264C5"/>
    <w:rsid w:val="00C269BA"/>
    <w:rsid w:val="00C33B96"/>
    <w:rsid w:val="00C37F84"/>
    <w:rsid w:val="00C44DEC"/>
    <w:rsid w:val="00C45174"/>
    <w:rsid w:val="00C47977"/>
    <w:rsid w:val="00C47F47"/>
    <w:rsid w:val="00C51115"/>
    <w:rsid w:val="00C561DD"/>
    <w:rsid w:val="00C57352"/>
    <w:rsid w:val="00C6316F"/>
    <w:rsid w:val="00C75FCD"/>
    <w:rsid w:val="00C76D6A"/>
    <w:rsid w:val="00C80E05"/>
    <w:rsid w:val="00C8182C"/>
    <w:rsid w:val="00C92617"/>
    <w:rsid w:val="00C94FB0"/>
    <w:rsid w:val="00CA22D9"/>
    <w:rsid w:val="00CA6F76"/>
    <w:rsid w:val="00CB16CA"/>
    <w:rsid w:val="00CC0A2D"/>
    <w:rsid w:val="00CC27CC"/>
    <w:rsid w:val="00CC35B4"/>
    <w:rsid w:val="00CE5400"/>
    <w:rsid w:val="00CE65D9"/>
    <w:rsid w:val="00CF14FE"/>
    <w:rsid w:val="00CF3494"/>
    <w:rsid w:val="00CF6810"/>
    <w:rsid w:val="00CF75C6"/>
    <w:rsid w:val="00D03F8B"/>
    <w:rsid w:val="00D213D1"/>
    <w:rsid w:val="00D21626"/>
    <w:rsid w:val="00D22CE7"/>
    <w:rsid w:val="00D2401F"/>
    <w:rsid w:val="00D271E8"/>
    <w:rsid w:val="00D41A93"/>
    <w:rsid w:val="00D42518"/>
    <w:rsid w:val="00D45CAB"/>
    <w:rsid w:val="00D46899"/>
    <w:rsid w:val="00D54924"/>
    <w:rsid w:val="00D65A3D"/>
    <w:rsid w:val="00D77FB2"/>
    <w:rsid w:val="00D858B0"/>
    <w:rsid w:val="00D87679"/>
    <w:rsid w:val="00D974D2"/>
    <w:rsid w:val="00DA0837"/>
    <w:rsid w:val="00DA50F1"/>
    <w:rsid w:val="00DA6F73"/>
    <w:rsid w:val="00DB0948"/>
    <w:rsid w:val="00DB2057"/>
    <w:rsid w:val="00DC5BB4"/>
    <w:rsid w:val="00DC76CB"/>
    <w:rsid w:val="00DD0429"/>
    <w:rsid w:val="00DD074D"/>
    <w:rsid w:val="00DD07E2"/>
    <w:rsid w:val="00DD373E"/>
    <w:rsid w:val="00DD4034"/>
    <w:rsid w:val="00DD7428"/>
    <w:rsid w:val="00DE736F"/>
    <w:rsid w:val="00DF4341"/>
    <w:rsid w:val="00DF66E2"/>
    <w:rsid w:val="00E0021B"/>
    <w:rsid w:val="00E0756C"/>
    <w:rsid w:val="00E1365F"/>
    <w:rsid w:val="00E15602"/>
    <w:rsid w:val="00E208BB"/>
    <w:rsid w:val="00E26B9B"/>
    <w:rsid w:val="00E300D5"/>
    <w:rsid w:val="00E34AC6"/>
    <w:rsid w:val="00E3609B"/>
    <w:rsid w:val="00E37682"/>
    <w:rsid w:val="00E51C08"/>
    <w:rsid w:val="00E61E58"/>
    <w:rsid w:val="00E65BA6"/>
    <w:rsid w:val="00E870D3"/>
    <w:rsid w:val="00EA1F54"/>
    <w:rsid w:val="00EA30B0"/>
    <w:rsid w:val="00EA3446"/>
    <w:rsid w:val="00EA3BBC"/>
    <w:rsid w:val="00EA5ACA"/>
    <w:rsid w:val="00EB1619"/>
    <w:rsid w:val="00EB7B3A"/>
    <w:rsid w:val="00EC29F3"/>
    <w:rsid w:val="00EC2EBA"/>
    <w:rsid w:val="00ED0D11"/>
    <w:rsid w:val="00ED476C"/>
    <w:rsid w:val="00ED601D"/>
    <w:rsid w:val="00EE2460"/>
    <w:rsid w:val="00EE2EB5"/>
    <w:rsid w:val="00EE428A"/>
    <w:rsid w:val="00EF370B"/>
    <w:rsid w:val="00F0377B"/>
    <w:rsid w:val="00F04EBB"/>
    <w:rsid w:val="00F05EC0"/>
    <w:rsid w:val="00F1224F"/>
    <w:rsid w:val="00F24F0B"/>
    <w:rsid w:val="00F277A2"/>
    <w:rsid w:val="00F33EB8"/>
    <w:rsid w:val="00F359D9"/>
    <w:rsid w:val="00F3750A"/>
    <w:rsid w:val="00F405D8"/>
    <w:rsid w:val="00F4545D"/>
    <w:rsid w:val="00F46960"/>
    <w:rsid w:val="00F517FB"/>
    <w:rsid w:val="00F53D12"/>
    <w:rsid w:val="00F55A25"/>
    <w:rsid w:val="00F55A47"/>
    <w:rsid w:val="00F60731"/>
    <w:rsid w:val="00F72F3F"/>
    <w:rsid w:val="00F73D6E"/>
    <w:rsid w:val="00F74937"/>
    <w:rsid w:val="00F751B5"/>
    <w:rsid w:val="00F82A32"/>
    <w:rsid w:val="00F87B5B"/>
    <w:rsid w:val="00F9116E"/>
    <w:rsid w:val="00FA3AB4"/>
    <w:rsid w:val="00FA4256"/>
    <w:rsid w:val="00FA7295"/>
    <w:rsid w:val="00FB0753"/>
    <w:rsid w:val="00FB1AF6"/>
    <w:rsid w:val="00FC5401"/>
    <w:rsid w:val="00FC639F"/>
    <w:rsid w:val="00FE32CD"/>
    <w:rsid w:val="00FE3FA1"/>
    <w:rsid w:val="00FF1E42"/>
    <w:rsid w:val="00FF204D"/>
    <w:rsid w:val="00FF7097"/>
    <w:rsid w:val="11064178"/>
    <w:rsid w:val="4B9E758A"/>
    <w:rsid w:val="4E673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16DD"/>
  <w15:chartTrackingRefBased/>
  <w15:docId w15:val="{3CB6C27F-3C32-4FAE-877B-A8877ECA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61751D"/>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tyle2">
    <w:name w:val="Style2"/>
    <w:basedOn w:val="RegulationLaw"/>
    <w:link w:val="Style2Char"/>
    <w:qFormat/>
    <w:rsid w:val="007C0C35"/>
    <w:pPr>
      <w:numPr>
        <w:numId w:val="12"/>
      </w:numPr>
    </w:pPr>
  </w:style>
  <w:style w:type="character" w:customStyle="1" w:styleId="Style2Char">
    <w:name w:val="Style2 Char"/>
    <w:basedOn w:val="RegulationLawChar"/>
    <w:link w:val="Style2"/>
    <w:rsid w:val="007C0C35"/>
    <w:rPr>
      <w:rFonts w:ascii="TheSansB W6 SemiBold" w:hAnsi="TheSansB W6 SemiBold"/>
      <w:i/>
      <w:color w:val="548DD4" w:themeColor="text2" w:themeTint="99"/>
      <w:sz w:val="20"/>
      <w:szCs w:val="24"/>
    </w:rPr>
  </w:style>
  <w:style w:type="paragraph" w:customStyle="1" w:styleId="Tick">
    <w:name w:val="Tick"/>
    <w:basedOn w:val="BODYTEXTELAA"/>
    <w:link w:val="TickChar"/>
    <w:qFormat/>
    <w:rsid w:val="00EA3446"/>
    <w:pPr>
      <w:framePr w:hSpace="180" w:wrap="around" w:vAnchor="text" w:hAnchor="page" w:x="2139" w:y="69"/>
      <w:ind w:left="0"/>
      <w:jc w:val="center"/>
    </w:pPr>
  </w:style>
  <w:style w:type="character" w:customStyle="1" w:styleId="TickChar">
    <w:name w:val="Tick Char"/>
    <w:basedOn w:val="BODYTEXTELAAChar"/>
    <w:link w:val="Tick"/>
    <w:rsid w:val="00EA3446"/>
    <w:rPr>
      <w:rFonts w:ascii="TheSansB W3 Light" w:hAnsi="TheSansB W3 Light"/>
      <w:sz w:val="20"/>
      <w:szCs w:val="24"/>
    </w:rPr>
  </w:style>
  <w:style w:type="paragraph" w:styleId="Revision">
    <w:name w:val="Revision"/>
    <w:hidden/>
    <w:uiPriority w:val="99"/>
    <w:semiHidden/>
    <w:rsid w:val="000241A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86275">
      <w:bodyDiv w:val="1"/>
      <w:marLeft w:val="0"/>
      <w:marRight w:val="0"/>
      <w:marTop w:val="0"/>
      <w:marBottom w:val="0"/>
      <w:divBdr>
        <w:top w:val="none" w:sz="0" w:space="0" w:color="auto"/>
        <w:left w:val="none" w:sz="0" w:space="0" w:color="auto"/>
        <w:bottom w:val="none" w:sz="0" w:space="0" w:color="auto"/>
        <w:right w:val="none" w:sz="0" w:space="0" w:color="auto"/>
      </w:divBdr>
    </w:div>
    <w:div w:id="543100312">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801336585">
      <w:bodyDiv w:val="1"/>
      <w:marLeft w:val="0"/>
      <w:marRight w:val="0"/>
      <w:marTop w:val="0"/>
      <w:marBottom w:val="0"/>
      <w:divBdr>
        <w:top w:val="none" w:sz="0" w:space="0" w:color="auto"/>
        <w:left w:val="none" w:sz="0" w:space="0" w:color="auto"/>
        <w:bottom w:val="none" w:sz="0" w:space="0" w:color="auto"/>
        <w:right w:val="none" w:sz="0" w:space="0" w:color="auto"/>
      </w:divBdr>
    </w:div>
    <w:div w:id="19053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ombudsman.gov.au/publications/better-practice-guid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assets.ombudsman.vic.gov.au/assets/Best-Practice-Guides/Complaints-Good-Practice-Guide-for-Public-Sector-Agencies.pdf?mtime=20191217165914"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Pages/default.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elaa.org.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Pages/default.aspx"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651005EFA342259C61E7D81559C580"/>
        <w:category>
          <w:name w:val="General"/>
          <w:gallery w:val="placeholder"/>
        </w:category>
        <w:types>
          <w:type w:val="bbPlcHdr"/>
        </w:types>
        <w:behaviors>
          <w:behavior w:val="content"/>
        </w:behaviors>
        <w:guid w:val="{AE32A874-B62F-4840-8797-F1A46F428F22}"/>
      </w:docPartPr>
      <w:docPartBody>
        <w:p w:rsidR="00914678" w:rsidRDefault="009060FA">
          <w:pPr>
            <w:pStyle w:val="A0651005EFA342259C61E7D81559C580"/>
          </w:pPr>
          <w:r w:rsidRPr="00B67D49">
            <w:rPr>
              <w:rStyle w:val="PlaceholderText"/>
            </w:rPr>
            <w:t>[Company]</w:t>
          </w:r>
        </w:p>
      </w:docPartBody>
    </w:docPart>
    <w:docPart>
      <w:docPartPr>
        <w:name w:val="C78849EDFB3C4A5CAEA820F03D72FE84"/>
        <w:category>
          <w:name w:val="General"/>
          <w:gallery w:val="placeholder"/>
        </w:category>
        <w:types>
          <w:type w:val="bbPlcHdr"/>
        </w:types>
        <w:behaviors>
          <w:behavior w:val="content"/>
        </w:behaviors>
        <w:guid w:val="{635871E0-0BBF-477F-8C2F-9713E94296A5}"/>
      </w:docPartPr>
      <w:docPartBody>
        <w:p w:rsidR="00914678" w:rsidRDefault="009060FA">
          <w:pPr>
            <w:pStyle w:val="C78849EDFB3C4A5CAEA820F03D72FE84"/>
          </w:pPr>
          <w:r w:rsidRPr="00B134CF">
            <w:rPr>
              <w:rStyle w:val="PlaceholderText"/>
            </w:rPr>
            <w:t>[Company]</w:t>
          </w:r>
        </w:p>
      </w:docPartBody>
    </w:docPart>
    <w:docPart>
      <w:docPartPr>
        <w:name w:val="85A51CA84B714F6386FDE3BDED849F21"/>
        <w:category>
          <w:name w:val="General"/>
          <w:gallery w:val="placeholder"/>
        </w:category>
        <w:types>
          <w:type w:val="bbPlcHdr"/>
        </w:types>
        <w:behaviors>
          <w:behavior w:val="content"/>
        </w:behaviors>
        <w:guid w:val="{FC2DC3A0-04FC-4C91-8780-0661B422B216}"/>
      </w:docPartPr>
      <w:docPartBody>
        <w:p w:rsidR="00914678" w:rsidRDefault="009060FA">
          <w:pPr>
            <w:pStyle w:val="85A51CA84B714F6386FDE3BDED849F21"/>
          </w:pPr>
          <w:r w:rsidRPr="0079588D">
            <w:rPr>
              <w:rStyle w:val="PlaceholderText"/>
            </w:rPr>
            <w:t>[Title]</w:t>
          </w:r>
        </w:p>
      </w:docPartBody>
    </w:docPart>
    <w:docPart>
      <w:docPartPr>
        <w:name w:val="C69F9A3C37F8449399504B026EB4EB6B"/>
        <w:category>
          <w:name w:val="General"/>
          <w:gallery w:val="placeholder"/>
        </w:category>
        <w:types>
          <w:type w:val="bbPlcHdr"/>
        </w:types>
        <w:behaviors>
          <w:behavior w:val="content"/>
        </w:behaviors>
        <w:guid w:val="{14AF7356-22FA-4D68-8183-B548FCB59F94}"/>
      </w:docPartPr>
      <w:docPartBody>
        <w:p w:rsidR="00914678" w:rsidRDefault="005B2EBB">
          <w:r w:rsidRPr="00232037">
            <w:rPr>
              <w:rStyle w:val="PlaceholderText"/>
            </w:rPr>
            <w:t>[Company]</w:t>
          </w:r>
        </w:p>
      </w:docPartBody>
    </w:docPart>
    <w:docPart>
      <w:docPartPr>
        <w:name w:val="7E05E7C74F174E22B969A7ACDEC7E3B9"/>
        <w:category>
          <w:name w:val="General"/>
          <w:gallery w:val="placeholder"/>
        </w:category>
        <w:types>
          <w:type w:val="bbPlcHdr"/>
        </w:types>
        <w:behaviors>
          <w:behavior w:val="content"/>
        </w:behaviors>
        <w:guid w:val="{33C39F49-FD3B-410F-BBC8-1A17A55E400F}"/>
      </w:docPartPr>
      <w:docPartBody>
        <w:p w:rsidR="00914678" w:rsidRDefault="005B2EBB">
          <w:r w:rsidRPr="00232037">
            <w:rPr>
              <w:rStyle w:val="PlaceholderText"/>
            </w:rPr>
            <w:t>[Company]</w:t>
          </w:r>
        </w:p>
      </w:docPartBody>
    </w:docPart>
    <w:docPart>
      <w:docPartPr>
        <w:name w:val="24FD1107B6DB4781B96BBD2116F6DD89"/>
        <w:category>
          <w:name w:val="General"/>
          <w:gallery w:val="placeholder"/>
        </w:category>
        <w:types>
          <w:type w:val="bbPlcHdr"/>
        </w:types>
        <w:behaviors>
          <w:behavior w:val="content"/>
        </w:behaviors>
        <w:guid w:val="{F575FCCE-19FD-4838-91CD-FB66333A35D5}"/>
      </w:docPartPr>
      <w:docPartBody>
        <w:p w:rsidR="00914678" w:rsidRDefault="005B2EBB">
          <w:r w:rsidRPr="00232037">
            <w:rPr>
              <w:rStyle w:val="PlaceholderText"/>
            </w:rPr>
            <w:t>[Company]</w:t>
          </w:r>
        </w:p>
      </w:docPartBody>
    </w:docPart>
    <w:docPart>
      <w:docPartPr>
        <w:name w:val="1E62242C09B349CB93D9CCD7E93522CC"/>
        <w:category>
          <w:name w:val="General"/>
          <w:gallery w:val="placeholder"/>
        </w:category>
        <w:types>
          <w:type w:val="bbPlcHdr"/>
        </w:types>
        <w:behaviors>
          <w:behavior w:val="content"/>
        </w:behaviors>
        <w:guid w:val="{84994DE9-BBDC-4FB8-9BE9-750485314E96}"/>
      </w:docPartPr>
      <w:docPartBody>
        <w:p w:rsidR="00914678" w:rsidRDefault="005B2EBB">
          <w:r w:rsidRPr="00232037">
            <w:rPr>
              <w:rStyle w:val="PlaceholderText"/>
            </w:rPr>
            <w:t>[Company]</w:t>
          </w:r>
        </w:p>
      </w:docPartBody>
    </w:docPart>
    <w:docPart>
      <w:docPartPr>
        <w:name w:val="4B95F10CDC4C47BD898F5A8F76D1F17B"/>
        <w:category>
          <w:name w:val="General"/>
          <w:gallery w:val="placeholder"/>
        </w:category>
        <w:types>
          <w:type w:val="bbPlcHdr"/>
        </w:types>
        <w:behaviors>
          <w:behavior w:val="content"/>
        </w:behaviors>
        <w:guid w:val="{27B773A4-2272-4B38-AED5-CAC60E61D348}"/>
      </w:docPartPr>
      <w:docPartBody>
        <w:p w:rsidR="00914678" w:rsidRDefault="005B2EBB">
          <w:r w:rsidRPr="00232037">
            <w:rPr>
              <w:rStyle w:val="PlaceholderText"/>
            </w:rPr>
            <w:t>[Company]</w:t>
          </w:r>
        </w:p>
      </w:docPartBody>
    </w:docPart>
    <w:docPart>
      <w:docPartPr>
        <w:name w:val="F5F3E532735C4597A862C52EC3BF78CF"/>
        <w:category>
          <w:name w:val="General"/>
          <w:gallery w:val="placeholder"/>
        </w:category>
        <w:types>
          <w:type w:val="bbPlcHdr"/>
        </w:types>
        <w:behaviors>
          <w:behavior w:val="content"/>
        </w:behaviors>
        <w:guid w:val="{A5EF5103-ECBA-49E0-B673-00C22D8C9D29}"/>
      </w:docPartPr>
      <w:docPartBody>
        <w:p w:rsidR="00914678" w:rsidRDefault="005B2EBB">
          <w:r w:rsidRPr="00232037">
            <w:rPr>
              <w:rStyle w:val="PlaceholderText"/>
            </w:rPr>
            <w:t>[Company]</w:t>
          </w:r>
        </w:p>
      </w:docPartBody>
    </w:docPart>
    <w:docPart>
      <w:docPartPr>
        <w:name w:val="29E769304B1F4AFB987A68F402E98D36"/>
        <w:category>
          <w:name w:val="General"/>
          <w:gallery w:val="placeholder"/>
        </w:category>
        <w:types>
          <w:type w:val="bbPlcHdr"/>
        </w:types>
        <w:behaviors>
          <w:behavior w:val="content"/>
        </w:behaviors>
        <w:guid w:val="{2427D317-6DCC-4E04-9D3F-44478AFF4D64}"/>
      </w:docPartPr>
      <w:docPartBody>
        <w:p w:rsidR="00914678" w:rsidRDefault="005B2EBB">
          <w:r w:rsidRPr="00232037">
            <w:rPr>
              <w:rStyle w:val="PlaceholderText"/>
            </w:rPr>
            <w:t>[Company]</w:t>
          </w:r>
        </w:p>
      </w:docPartBody>
    </w:docPart>
    <w:docPart>
      <w:docPartPr>
        <w:name w:val="27E9EF92E6DE459895AF20610FC22EF0"/>
        <w:category>
          <w:name w:val="General"/>
          <w:gallery w:val="placeholder"/>
        </w:category>
        <w:types>
          <w:type w:val="bbPlcHdr"/>
        </w:types>
        <w:behaviors>
          <w:behavior w:val="content"/>
        </w:behaviors>
        <w:guid w:val="{D6044819-2E73-4CC5-BA90-D36F32F251AE}"/>
      </w:docPartPr>
      <w:docPartBody>
        <w:p w:rsidR="0024532B" w:rsidRDefault="00914678" w:rsidP="00914678">
          <w:pPr>
            <w:pStyle w:val="27E9EF92E6DE459895AF20610FC22EF0"/>
          </w:pPr>
          <w:r w:rsidRPr="00232037">
            <w:rPr>
              <w:rStyle w:val="PlaceholderText"/>
            </w:rPr>
            <w:t>[Company]</w:t>
          </w:r>
        </w:p>
      </w:docPartBody>
    </w:docPart>
    <w:docPart>
      <w:docPartPr>
        <w:name w:val="B438C53FC6A940FA9A6C6F1F0C1A8268"/>
        <w:category>
          <w:name w:val="General"/>
          <w:gallery w:val="placeholder"/>
        </w:category>
        <w:types>
          <w:type w:val="bbPlcHdr"/>
        </w:types>
        <w:behaviors>
          <w:behavior w:val="content"/>
        </w:behaviors>
        <w:guid w:val="{4176D8E7-9A81-4973-808D-E3C031E662DB}"/>
      </w:docPartPr>
      <w:docPartBody>
        <w:p w:rsidR="0024532B" w:rsidRDefault="00914678" w:rsidP="00914678">
          <w:pPr>
            <w:pStyle w:val="B438C53FC6A940FA9A6C6F1F0C1A8268"/>
          </w:pPr>
          <w:r w:rsidRPr="002320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BB"/>
    <w:rsid w:val="00030968"/>
    <w:rsid w:val="001D3FD4"/>
    <w:rsid w:val="00226EAB"/>
    <w:rsid w:val="0024532B"/>
    <w:rsid w:val="002A1154"/>
    <w:rsid w:val="003930FF"/>
    <w:rsid w:val="005B2EBB"/>
    <w:rsid w:val="005E2E77"/>
    <w:rsid w:val="00745F2E"/>
    <w:rsid w:val="00784BE7"/>
    <w:rsid w:val="007B7D9D"/>
    <w:rsid w:val="009060FA"/>
    <w:rsid w:val="00914678"/>
    <w:rsid w:val="00A67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678"/>
    <w:rPr>
      <w:color w:val="808080"/>
    </w:rPr>
  </w:style>
  <w:style w:type="paragraph" w:customStyle="1" w:styleId="A0651005EFA342259C61E7D81559C580">
    <w:name w:val="A0651005EFA342259C61E7D81559C580"/>
  </w:style>
  <w:style w:type="paragraph" w:customStyle="1" w:styleId="C78849EDFB3C4A5CAEA820F03D72FE84">
    <w:name w:val="C78849EDFB3C4A5CAEA820F03D72FE84"/>
  </w:style>
  <w:style w:type="paragraph" w:customStyle="1" w:styleId="85A51CA84B714F6386FDE3BDED849F21">
    <w:name w:val="85A51CA84B714F6386FDE3BDED849F21"/>
  </w:style>
  <w:style w:type="paragraph" w:customStyle="1" w:styleId="27E9EF92E6DE459895AF20610FC22EF0">
    <w:name w:val="27E9EF92E6DE459895AF20610FC22EF0"/>
    <w:rsid w:val="00914678"/>
  </w:style>
  <w:style w:type="paragraph" w:customStyle="1" w:styleId="B438C53FC6A940FA9A6C6F1F0C1A8268">
    <w:name w:val="B438C53FC6A940FA9A6C6F1F0C1A8268"/>
    <w:rsid w:val="00914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A4E2E-7A5E-40B1-9690-52EAE7EEE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D1CBF-8268-43A0-84D7-587319801172}">
  <ds:schemaRefs>
    <ds:schemaRef ds:uri="http://schemas.microsoft.com/sharepoint/v3/contenttype/forms"/>
  </ds:schemaRefs>
</ds:datastoreItem>
</file>

<file path=customXml/itemProps3.xml><?xml version="1.0" encoding="utf-8"?>
<ds:datastoreItem xmlns:ds="http://schemas.openxmlformats.org/officeDocument/2006/customXml" ds:itemID="{6D00EFB1-110D-4113-885E-6B99C196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CFEB4-807D-4276-8DE7-5FC19B20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9</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Compliments and Complaints</vt:lpstr>
    </vt:vector>
  </TitlesOfParts>
  <Company>Gowrie St Preschool</Company>
  <LinksUpToDate>false</LinksUpToDate>
  <CharactersWithSpaces>21479</CharactersWithSpaces>
  <SharedDoc>false</SharedDoc>
  <HLinks>
    <vt:vector size="60" baseType="variant">
      <vt:variant>
        <vt:i4>2162744</vt:i4>
      </vt:variant>
      <vt:variant>
        <vt:i4>15</vt:i4>
      </vt:variant>
      <vt:variant>
        <vt:i4>0</vt:i4>
      </vt:variant>
      <vt:variant>
        <vt:i4>5</vt:i4>
      </vt:variant>
      <vt:variant>
        <vt:lpwstr>https://assets.ombudsman.vic.gov.au/assets/Best-Practice-Guides/Complaints-Good-Practice-Guide-for-Public-Sector-Agencies.pdf?mtime=20191217165914</vt:lpwstr>
      </vt:variant>
      <vt:variant>
        <vt:lpwstr/>
      </vt:variant>
      <vt:variant>
        <vt:i4>8323170</vt:i4>
      </vt:variant>
      <vt:variant>
        <vt:i4>12</vt:i4>
      </vt:variant>
      <vt:variant>
        <vt:i4>0</vt:i4>
      </vt:variant>
      <vt:variant>
        <vt:i4>5</vt:i4>
      </vt:variant>
      <vt:variant>
        <vt:lpwstr>https://www.education.vic.gov.au/Pages/default.aspx</vt:lpwstr>
      </vt:variant>
      <vt:variant>
        <vt:lpwstr/>
      </vt:variant>
      <vt:variant>
        <vt:i4>5898307</vt:i4>
      </vt:variant>
      <vt:variant>
        <vt:i4>9</vt:i4>
      </vt:variant>
      <vt:variant>
        <vt:i4>0</vt:i4>
      </vt:variant>
      <vt:variant>
        <vt:i4>5</vt:i4>
      </vt:variant>
      <vt:variant>
        <vt:lpwstr>https://elaa.org.au/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4194383</vt:i4>
      </vt:variant>
      <vt:variant>
        <vt:i4>3</vt:i4>
      </vt:variant>
      <vt:variant>
        <vt:i4>0</vt:i4>
      </vt:variant>
      <vt:variant>
        <vt:i4>5</vt:i4>
      </vt:variant>
      <vt:variant>
        <vt:lpwstr>https://www.ombudsman.gov.au/publications/better-practice-guides</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Compliments and Complaints</dc:title>
  <dc:subject/>
  <dc:creator>ELAA</dc:creator>
  <cp:keywords/>
  <dc:description/>
  <cp:lastModifiedBy>Brodie, Melinda </cp:lastModifiedBy>
  <cp:revision>2</cp:revision>
  <dcterms:created xsi:type="dcterms:W3CDTF">2023-01-28T04:46:00Z</dcterms:created>
  <dcterms:modified xsi:type="dcterms:W3CDTF">2023-01-28T04:46:00Z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81200</vt:r8>
  </property>
</Properties>
</file>